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26559"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0AB46834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会议议程</w:t>
      </w:r>
      <w:bookmarkEnd w:id="0"/>
    </w:p>
    <w:p w14:paraId="5F9FAE8E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6012" w:type="pct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8300"/>
      </w:tblGrid>
      <w:tr w14:paraId="4358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0" w:type="pct"/>
            <w:vAlign w:val="center"/>
          </w:tcPr>
          <w:p w14:paraId="013E4D31">
            <w:pPr>
              <w:pStyle w:val="5"/>
              <w:tabs>
                <w:tab w:val="left" w:pos="602"/>
              </w:tabs>
              <w:spacing w:line="578" w:lineRule="atLeast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13: 00-14:00</w:t>
            </w:r>
          </w:p>
        </w:tc>
        <w:tc>
          <w:tcPr>
            <w:tcW w:w="4050" w:type="pct"/>
            <w:vAlign w:val="center"/>
          </w:tcPr>
          <w:p w14:paraId="2939F169">
            <w:pPr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会议签到</w:t>
            </w:r>
          </w:p>
        </w:tc>
      </w:tr>
      <w:tr w14:paraId="328D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50" w:type="pct"/>
            <w:vAlign w:val="center"/>
          </w:tcPr>
          <w:p w14:paraId="7C922314">
            <w:pPr>
              <w:pStyle w:val="5"/>
              <w:tabs>
                <w:tab w:val="left" w:pos="602"/>
              </w:tabs>
              <w:spacing w:line="578" w:lineRule="atLeast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14:00-14:30</w:t>
            </w:r>
          </w:p>
        </w:tc>
        <w:tc>
          <w:tcPr>
            <w:tcW w:w="4050" w:type="pct"/>
            <w:vAlign w:val="center"/>
          </w:tcPr>
          <w:p w14:paraId="15A0848B">
            <w:pPr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领导致辞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</w:tr>
      <w:tr w14:paraId="758F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2"/>
            <w:shd w:val="clear" w:color="auto" w:fill="FEF2CA" w:themeFill="accent3" w:themeFillTint="33"/>
            <w:vAlign w:val="center"/>
          </w:tcPr>
          <w:p w14:paraId="6AC37C96"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智能财务专委会成立</w:t>
            </w:r>
          </w:p>
        </w:tc>
      </w:tr>
      <w:tr w14:paraId="335A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50" w:type="pct"/>
            <w:vAlign w:val="center"/>
          </w:tcPr>
          <w:p w14:paraId="365CD4C3">
            <w:pPr>
              <w:pStyle w:val="5"/>
              <w:tabs>
                <w:tab w:val="left" w:pos="602"/>
              </w:tabs>
              <w:spacing w:line="578" w:lineRule="atLeast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14:30-15:00</w:t>
            </w:r>
          </w:p>
        </w:tc>
        <w:tc>
          <w:tcPr>
            <w:tcW w:w="4050" w:type="pct"/>
            <w:vAlign w:val="center"/>
          </w:tcPr>
          <w:p w14:paraId="497DFD87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1.中国企业智能财务发展趋势解读</w:t>
            </w:r>
          </w:p>
          <w:p w14:paraId="6A52A110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2.阐述专委会的宗旨、目标及工作计划</w:t>
            </w:r>
          </w:p>
          <w:p w14:paraId="14E80CB5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3.宣布委员名单及智能财务专业委员会揭牌仪式</w:t>
            </w:r>
          </w:p>
          <w:p w14:paraId="251AF1BD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0DB59591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主持人：</w:t>
            </w:r>
          </w:p>
          <w:p w14:paraId="275A33F1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  <w:p w14:paraId="317D066F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勤 智能财务专业委员会主任、上海国家会计学院智能财务研究院院长</w:t>
            </w:r>
          </w:p>
          <w:p w14:paraId="77F25BCA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7D5FE45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揭牌仪式嘉宾：</w:t>
            </w:r>
          </w:p>
          <w:p w14:paraId="2D63641A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  <w:p w14:paraId="2DA408AD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刘红薇 中国总会计师协会会长</w:t>
            </w:r>
          </w:p>
          <w:p w14:paraId="1AAC3399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  东 财政部会计司副司长（拟）</w:t>
            </w:r>
          </w:p>
          <w:p w14:paraId="36E137A1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王元强 山东省财政厅副厅长</w:t>
            </w:r>
          </w:p>
          <w:p w14:paraId="142FDB7B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秦春玲 山东省国资委副主任</w:t>
            </w:r>
          </w:p>
          <w:p w14:paraId="5D0FC5F6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勤 上海国家会计学院智能财务研究院院长</w:t>
            </w:r>
          </w:p>
          <w:p w14:paraId="5FA5AC80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刘东进 中国化学工程集团党委委员、总会计师</w:t>
            </w:r>
          </w:p>
          <w:p w14:paraId="37357437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段大为 科大讯飞股份有限公司高级副总裁兼首席财务官</w:t>
            </w:r>
          </w:p>
          <w:p w14:paraId="2E5E9220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魏代森 浪潮数字企业技术有限公司总经理</w:t>
            </w:r>
          </w:p>
          <w:p w14:paraId="6B388AB6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  源 汇付天下有限公司执行董事兼首席财务官</w:t>
            </w:r>
          </w:p>
          <w:p w14:paraId="273EE1D9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敏 中国人民大学商学院会计系主任</w:t>
            </w:r>
          </w:p>
          <w:p w14:paraId="303682F9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陈  俊 浙江大学管理学院教授 </w:t>
            </w:r>
          </w:p>
          <w:p w14:paraId="7CD581D0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8A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000" w:type="pct"/>
            <w:gridSpan w:val="2"/>
            <w:shd w:val="clear" w:color="auto" w:fill="FEF2CA" w:themeFill="accent3" w:themeFillTint="33"/>
            <w:vAlign w:val="center"/>
          </w:tcPr>
          <w:p w14:paraId="183153DE"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财务数智化创新发展论坛</w:t>
            </w:r>
          </w:p>
        </w:tc>
      </w:tr>
      <w:tr w14:paraId="6DEB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0" w:type="pct"/>
            <w:vMerge w:val="restart"/>
            <w:shd w:val="clear" w:color="auto" w:fill="auto"/>
            <w:vAlign w:val="center"/>
          </w:tcPr>
          <w:p w14:paraId="5BD2B99F">
            <w:pPr>
              <w:spacing w:line="6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15:00-16:20</w:t>
            </w:r>
          </w:p>
        </w:tc>
        <w:tc>
          <w:tcPr>
            <w:tcW w:w="4050" w:type="pct"/>
            <w:shd w:val="clear" w:color="auto" w:fill="auto"/>
            <w:vAlign w:val="center"/>
          </w:tcPr>
          <w:p w14:paraId="0AF5B996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主题演讲</w:t>
            </w:r>
          </w:p>
          <w:p w14:paraId="4100DE89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嘉宾：武连峰 IDC副总裁兼首席分析师</w:t>
            </w:r>
          </w:p>
        </w:tc>
      </w:tr>
      <w:tr w14:paraId="11D4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50" w:type="pct"/>
            <w:vMerge w:val="continue"/>
            <w:shd w:val="clear" w:color="auto" w:fill="auto"/>
            <w:vAlign w:val="center"/>
          </w:tcPr>
          <w:p w14:paraId="3124B415">
            <w:pPr>
              <w:spacing w:line="6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050" w:type="pct"/>
            <w:shd w:val="clear" w:color="auto" w:fill="auto"/>
            <w:vAlign w:val="center"/>
          </w:tcPr>
          <w:p w14:paraId="33EA8508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专题演讲一</w:t>
            </w:r>
          </w:p>
          <w:p w14:paraId="577F8C70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嘉宾：魏代森 浪潮数字企业技术有限公司总经理</w:t>
            </w:r>
          </w:p>
          <w:p w14:paraId="21689120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点评：刘东进 中国化学工程集团党委委员、总会计师</w:t>
            </w:r>
          </w:p>
        </w:tc>
      </w:tr>
      <w:tr w14:paraId="1CE4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0" w:type="pct"/>
            <w:vMerge w:val="continue"/>
            <w:shd w:val="clear" w:color="auto" w:fill="auto"/>
            <w:vAlign w:val="center"/>
          </w:tcPr>
          <w:p w14:paraId="538E7D4B">
            <w:pPr>
              <w:spacing w:line="6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050" w:type="pct"/>
            <w:shd w:val="clear" w:color="auto" w:fill="auto"/>
            <w:vAlign w:val="center"/>
          </w:tcPr>
          <w:p w14:paraId="50D3A0FF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专题演讲二</w:t>
            </w:r>
          </w:p>
          <w:p w14:paraId="79040A12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嘉宾：段大为 科大讯飞高级副总裁兼首席财务官</w:t>
            </w:r>
          </w:p>
          <w:p w14:paraId="3559F963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点评：张  敏 中国人民大学商学院会计系主任 </w:t>
            </w:r>
          </w:p>
        </w:tc>
      </w:tr>
      <w:tr w14:paraId="01C3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0" w:type="pct"/>
            <w:vMerge w:val="continue"/>
            <w:shd w:val="clear" w:color="auto" w:fill="auto"/>
            <w:vAlign w:val="center"/>
          </w:tcPr>
          <w:p w14:paraId="54B8EA10">
            <w:pPr>
              <w:spacing w:line="6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050" w:type="pct"/>
            <w:shd w:val="clear" w:color="auto" w:fill="auto"/>
            <w:vAlign w:val="center"/>
          </w:tcPr>
          <w:p w14:paraId="1107C610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专题演讲三</w:t>
            </w:r>
          </w:p>
          <w:p w14:paraId="77A5FEFF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嘉宾：陈  俊 浙江大学管理学院教授 </w:t>
            </w:r>
          </w:p>
          <w:p w14:paraId="27894CA3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点评：金  源 汇付天下有限公司执行董事兼首席财务官</w:t>
            </w:r>
          </w:p>
        </w:tc>
      </w:tr>
      <w:tr w14:paraId="329A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0" w:type="pct"/>
            <w:shd w:val="clear" w:color="auto" w:fill="auto"/>
            <w:vAlign w:val="center"/>
          </w:tcPr>
          <w:p w14:paraId="68B4D0B0">
            <w:pPr>
              <w:spacing w:line="6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16:20-17:00</w:t>
            </w:r>
          </w:p>
        </w:tc>
        <w:tc>
          <w:tcPr>
            <w:tcW w:w="4050" w:type="pct"/>
            <w:shd w:val="clear" w:color="auto" w:fill="auto"/>
            <w:vAlign w:val="center"/>
          </w:tcPr>
          <w:p w14:paraId="10651F96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圆桌讨论：智能化技术给财务体系带来的挑战</w:t>
            </w:r>
          </w:p>
          <w:p w14:paraId="2675F9F9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主持人：</w:t>
            </w:r>
          </w:p>
          <w:p w14:paraId="62127454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  源 汇付天下有限公司执行董事兼首席财务官</w:t>
            </w:r>
          </w:p>
          <w:p w14:paraId="23B409CF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研讨嘉宾：</w:t>
            </w:r>
          </w:p>
          <w:p w14:paraId="20C726A4">
            <w:pPr>
              <w:pStyle w:val="5"/>
              <w:tabs>
                <w:tab w:val="left" w:pos="60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刘东进 中国化学工程集团党委委员、总会计师</w:t>
            </w:r>
          </w:p>
          <w:p w14:paraId="13A21433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敏 中国人民大学商学院会计系主任</w:t>
            </w:r>
          </w:p>
          <w:p w14:paraId="28E078A2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俊 浙江大学管理学院教授</w:t>
            </w:r>
          </w:p>
          <w:p w14:paraId="3FE2180F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 xml:space="preserve">孔 </w:t>
            </w:r>
            <w:r>
              <w:rPr>
                <w:rFonts w:ascii="仿宋" w:hAnsi="仿宋" w:eastAsia="仿宋" w:cs="仿宋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冰 浪潮数字企业技术有限公司高级副总裁</w:t>
            </w:r>
          </w:p>
          <w:p w14:paraId="636837FB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……</w:t>
            </w:r>
          </w:p>
        </w:tc>
      </w:tr>
    </w:tbl>
    <w:p w14:paraId="04CBF2FE"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注：具体议程以当天大会议程为准。</w:t>
      </w:r>
    </w:p>
    <w:p w14:paraId="5DAAB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2025-03-05T07:14:02Z</dcterms:created>
  <dc:creator>saman</dc:creator>
  <cp:lastModifiedBy>sun</cp:lastModifiedBy>
  <dcterms:modified xsi:type="dcterms:W3CDTF">2025-03-05T07:14:15Z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eyJoZGlkIjoiNTE3NmQ1NzJkNjFmNGJkYjIzODQ3NGQ0NDUyZTRhYWYiLCJ1c2VySWQiOiIyODQyMzg2NzcifQ==</vt:lpwstr>
  </property>
  <property fmtid="{D5CDD505-2E9C-101B-9397-08002B2CF9AE}" pid="4" name="ICV">
    <vt:lpwstr>7826D83FD77B47DE9B505680BE053627_12</vt:lpwstr>
  </property>
</Properties>
</file>