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B9A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694EF719">
      <w:pPr>
        <w:spacing w:line="360" w:lineRule="auto"/>
        <w:ind w:firstLine="6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中国总会计师协会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次</w:t>
      </w:r>
    </w:p>
    <w:p w14:paraId="0603AE53">
      <w:pPr>
        <w:spacing w:line="360" w:lineRule="auto"/>
        <w:ind w:firstLine="6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常务理事会</w:t>
      </w:r>
      <w:r>
        <w:rPr>
          <w:rFonts w:hint="eastAsia" w:ascii="宋体" w:hAnsi="宋体" w:eastAsia="宋体" w:cs="宋体"/>
          <w:b/>
          <w:sz w:val="36"/>
          <w:szCs w:val="36"/>
        </w:rPr>
        <w:t>会议纪要</w:t>
      </w:r>
    </w:p>
    <w:p w14:paraId="5582E2FD">
      <w:pPr>
        <w:spacing w:line="360" w:lineRule="auto"/>
        <w:ind w:firstLine="600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bookmarkEnd w:id="0"/>
    </w:p>
    <w:p w14:paraId="0788E31E">
      <w:pPr>
        <w:tabs>
          <w:tab w:val="left" w:pos="426"/>
          <w:tab w:val="left" w:pos="709"/>
        </w:tabs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中国总会计师协会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以下简称中总协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以通讯方式</w:t>
      </w:r>
      <w:r>
        <w:rPr>
          <w:rFonts w:hint="eastAsia" w:ascii="仿宋" w:hAnsi="仿宋" w:eastAsia="仿宋" w:cs="仿宋"/>
          <w:sz w:val="30"/>
          <w:szCs w:val="30"/>
        </w:rPr>
        <w:t>召开了20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第二次</w:t>
      </w:r>
      <w:r>
        <w:rPr>
          <w:rFonts w:hint="eastAsia" w:ascii="仿宋" w:hAnsi="仿宋" w:eastAsia="仿宋" w:cs="仿宋"/>
          <w:sz w:val="30"/>
          <w:szCs w:val="30"/>
        </w:rPr>
        <w:t>常务理事会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</w:rPr>
        <w:t>，会议审议了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关于建议设立中国总会计师协会智能财务专业委员会的议案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》，截至12月12日，各位</w:t>
      </w:r>
      <w:r>
        <w:rPr>
          <w:rFonts w:hint="eastAsia" w:ascii="仿宋" w:hAnsi="仿宋" w:eastAsia="仿宋" w:cs="仿宋"/>
          <w:sz w:val="30"/>
          <w:szCs w:val="30"/>
        </w:rPr>
        <w:t>常务理事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未提出书面异议，同意以上议案。</w:t>
      </w:r>
    </w:p>
    <w:p w14:paraId="37D3CE80">
      <w:pPr>
        <w:tabs>
          <w:tab w:val="left" w:pos="426"/>
          <w:tab w:val="left" w:pos="709"/>
        </w:tabs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27DEA94">
      <w:pPr>
        <w:keepNext w:val="0"/>
        <w:keepLines w:val="0"/>
        <w:pageBreakBefore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关于设立中国总会计师协会智能财务专业委员会的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决议</w:t>
      </w:r>
    </w:p>
    <w:p w14:paraId="47902D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61449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3C71A2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85AF1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5B062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CCF35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6EEC79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80E6C8F">
      <w:pPr>
        <w:jc w:val="left"/>
        <w:rPr>
          <w:rFonts w:hint="eastAsia" w:ascii="仿宋_GB2312" w:eastAsia="仿宋_GB2312"/>
          <w:sz w:val="30"/>
          <w:szCs w:val="30"/>
        </w:rPr>
      </w:pPr>
    </w:p>
    <w:p w14:paraId="2A707A6B">
      <w:pPr>
        <w:jc w:val="left"/>
        <w:rPr>
          <w:rFonts w:hint="eastAsia" w:ascii="仿宋_GB2312" w:eastAsia="仿宋_GB2312"/>
          <w:sz w:val="30"/>
          <w:szCs w:val="30"/>
        </w:rPr>
      </w:pPr>
    </w:p>
    <w:p w14:paraId="051D87DF">
      <w:pPr>
        <w:jc w:val="left"/>
        <w:rPr>
          <w:rFonts w:hint="eastAsia" w:ascii="仿宋_GB2312" w:eastAsia="仿宋_GB2312"/>
          <w:sz w:val="30"/>
          <w:szCs w:val="30"/>
        </w:rPr>
      </w:pPr>
    </w:p>
    <w:p w14:paraId="768C1622">
      <w:pPr>
        <w:jc w:val="left"/>
        <w:rPr>
          <w:rFonts w:hint="eastAsia" w:ascii="仿宋_GB2312" w:eastAsia="仿宋_GB2312"/>
          <w:sz w:val="30"/>
          <w:szCs w:val="30"/>
        </w:rPr>
      </w:pPr>
    </w:p>
    <w:p w14:paraId="27D5198E">
      <w:pPr>
        <w:jc w:val="left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附：</w:t>
      </w:r>
    </w:p>
    <w:p w14:paraId="17B0709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设立中国总会计师协会智能财务专业委员会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的决议</w:t>
      </w:r>
    </w:p>
    <w:p w14:paraId="706F47C2">
      <w:pPr>
        <w:widowControl/>
        <w:spacing w:line="360" w:lineRule="auto"/>
        <w:jc w:val="center"/>
        <w:rPr>
          <w:rFonts w:hint="eastAsia" w:ascii="仿宋" w:hAnsi="仿宋" w:eastAsia="仿宋" w:cs="仿宋"/>
          <w:bCs/>
          <w:sz w:val="30"/>
          <w:szCs w:val="30"/>
        </w:rPr>
      </w:pPr>
    </w:p>
    <w:p w14:paraId="31E0B4F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经中国总会计师协会202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年度第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次常务理事会会议审议通过《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关于建议设立中国总会计师协会智能财务专业委员会的议案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》，同意设立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中国总会计师协会智能财务专业委员会，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刘勤同志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专委会主任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，段大为、魏代森、金源同志任副主任。</w:t>
      </w:r>
    </w:p>
    <w:p w14:paraId="4A6F85C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4DC7572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1282"/>
      <w:docPartObj>
        <w:docPartGallery w:val="autotext"/>
      </w:docPartObj>
    </w:sdtPr>
    <w:sdtContent>
      <w:p w14:paraId="28C1AEF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552A5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67FB"/>
    <w:rsid w:val="1F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306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2024-12-13T01:52:00Z</dcterms:created>
  <dc:creator>许惠鹏</dc:creator>
  <cp:lastModifiedBy>sun</cp:lastModifiedBy>
  <dcterms:modified xsi:type="dcterms:W3CDTF">2024-12-13T01:53:30Z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2840F8B5CE4B4F408074A1A7BBAA0B87_12</vt:lpwstr>
  </property>
</Properties>
</file>