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附件：</w:t>
      </w:r>
    </w:p>
    <w:p>
      <w:pPr>
        <w:spacing w:line="520" w:lineRule="exact"/>
        <w:jc w:val="center"/>
        <w:rPr>
          <w:rFonts w:hint="eastAsia" w:ascii="仿宋" w:hAnsi="仿宋" w:eastAsia="仿宋" w:cs="仿宋"/>
          <w:b w:val="0"/>
          <w:bCs/>
          <w:color w:val="000000"/>
          <w:kern w:val="1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10"/>
          <w:sz w:val="32"/>
          <w:szCs w:val="32"/>
        </w:rPr>
        <w:t>数据资产入表新规解读与实务应用专题培训班</w:t>
      </w:r>
    </w:p>
    <w:p>
      <w:pPr>
        <w:spacing w:line="520" w:lineRule="exact"/>
        <w:jc w:val="center"/>
        <w:rPr>
          <w:rFonts w:hint="eastAsia" w:ascii="仿宋" w:hAnsi="仿宋" w:eastAsia="仿宋" w:cs="仿宋"/>
          <w:b w:val="0"/>
          <w:bCs/>
          <w:color w:val="000000"/>
          <w:kern w:val="1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10"/>
          <w:sz w:val="32"/>
          <w:szCs w:val="32"/>
        </w:rPr>
        <w:t>工作方案</w:t>
      </w:r>
    </w:p>
    <w:p>
      <w:pPr>
        <w:spacing w:line="520" w:lineRule="exact"/>
        <w:jc w:val="center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</w:p>
    <w:p>
      <w:pPr>
        <w:spacing w:line="520" w:lineRule="exact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主办单位：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中国总会计师协会</w:t>
      </w:r>
    </w:p>
    <w:p>
      <w:pPr>
        <w:spacing w:line="520" w:lineRule="exact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  <w:lang w:val="en-US" w:eastAsia="zh-CN"/>
        </w:rPr>
        <w:t>联合主办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单位：中国总会计师协会兵器分会</w:t>
      </w:r>
    </w:p>
    <w:p>
      <w:pPr>
        <w:spacing w:line="520" w:lineRule="exact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 xml:space="preserve">         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 xml:space="preserve"> 中国兵器工业规划研究院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1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1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10"/>
          <w:sz w:val="30"/>
          <w:szCs w:val="30"/>
        </w:rPr>
        <w:t>一、培训时间、地点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时间：3月1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日-1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日（1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日报到）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地点：武汉市  武汉梅园宾馆（湖北省武汉市解放大道1091号）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1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10"/>
          <w:sz w:val="30"/>
          <w:szCs w:val="30"/>
        </w:rPr>
        <w:t>二、培训师资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知名财经院校，会计师事务所，数据资产管理权威专家等。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1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10"/>
          <w:sz w:val="30"/>
          <w:szCs w:val="30"/>
        </w:rPr>
        <w:t>三、培训对象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诚邀各单位总会计师、CFO、财务总监、财务经理/主管、财务部门负责人；资金部门、信息化相关负责人；财务、税务和资金经理、主管等；财会、审计、税务岗位经办人。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1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10"/>
          <w:sz w:val="30"/>
          <w:szCs w:val="30"/>
        </w:rPr>
        <w:t>四、培训课程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楷体" w:hAnsi="楷体" w:eastAsia="楷体" w:cs="楷体"/>
          <w:color w:val="000000"/>
          <w:kern w:val="1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10"/>
          <w:sz w:val="30"/>
          <w:szCs w:val="30"/>
        </w:rPr>
        <w:t>模块一、企业数据资产的政策指向及意义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1、服务数字经济发展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2、规范数据资源的入表处理及信息披露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3、合理反映数据要素价值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楷体" w:hAnsi="楷体" w:eastAsia="楷体" w:cs="楷体"/>
          <w:color w:val="000000"/>
          <w:kern w:val="1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10"/>
          <w:sz w:val="30"/>
          <w:szCs w:val="30"/>
        </w:rPr>
        <w:t>模块二、企业数据资产入表确认和计量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1、暂行规定的适用范围及确认实务难点分析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2、数据资源资产入表条件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3、如何确认和计量外购数据资源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4、如何确认和计量自行开发的数据资源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楷体" w:hAnsi="楷体" w:eastAsia="楷体" w:cs="楷体"/>
          <w:color w:val="000000"/>
          <w:kern w:val="1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10"/>
          <w:sz w:val="30"/>
          <w:szCs w:val="30"/>
        </w:rPr>
        <w:t>模块三、企业数据资产的后续计量及案例分析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1、无形资产的后续计量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2、存货的后续计量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3、“双重模式”数据资源的核算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4、数据资产的披露和列报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5、企业数据资产入表的税务影响及案例分析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楷体" w:hAnsi="楷体" w:eastAsia="楷体" w:cs="楷体"/>
          <w:color w:val="000000"/>
          <w:kern w:val="1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10"/>
          <w:sz w:val="30"/>
          <w:szCs w:val="30"/>
        </w:rPr>
        <w:t>模块四、企业的应对之策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1、形成数据合规管理与确权机制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2、建立数据资源管理体系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3、设置数据资源目录及分类账户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4、数据资产会计处理及税务认定差异对比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楷体" w:hAnsi="楷体" w:eastAsia="楷体" w:cs="楷体"/>
          <w:color w:val="000000"/>
          <w:kern w:val="1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10"/>
          <w:sz w:val="30"/>
          <w:szCs w:val="30"/>
        </w:rPr>
        <w:t>模块五、建设数字中国与数据市场运作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1、“数字中国”建设顶层规划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2、从“土地财政”到“数据财政”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3、数据基本法——《数据二十条》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4、数据资源资产化运营与服务生态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楷体" w:hAnsi="楷体" w:eastAsia="楷体" w:cs="楷体"/>
          <w:color w:val="000000"/>
          <w:kern w:val="1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10"/>
          <w:sz w:val="30"/>
          <w:szCs w:val="30"/>
        </w:rPr>
        <w:t>模块六、数据资产价值实现与变现链路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1、数据归集治理与确权合规服务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2、数据质量评价与价值评估服务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3、数据资源分类认定与会计处理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4、企业数据资源价值转化流程图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楷体" w:hAnsi="楷体" w:eastAsia="楷体" w:cs="楷体"/>
          <w:color w:val="000000"/>
          <w:kern w:val="1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10"/>
          <w:sz w:val="30"/>
          <w:szCs w:val="30"/>
        </w:rPr>
        <w:t>模块七、数据入表政策解析与前期准备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1、数据资产入表PK数据资源披露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2、“三步蒸馏法”与“五步法入表”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3、全国各地数据入表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楷体" w:hAnsi="楷体" w:eastAsia="楷体" w:cs="楷体"/>
          <w:color w:val="000000"/>
          <w:kern w:val="1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10"/>
          <w:sz w:val="30"/>
          <w:szCs w:val="30"/>
        </w:rPr>
        <w:t>模块八、数据资产入表账务处理与实操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1、数据入表可能出现的误区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2、实操：初始、后续、终止计量与披露等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1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10"/>
          <w:sz w:val="30"/>
          <w:szCs w:val="30"/>
        </w:rPr>
        <w:t>五、培训证书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参训学员完成规定课程,可在培训班结束后登录中国总会计师协会官网（www.cacfo.com），进入“培训工作”或“公共服务”栏目,点击“培训证书”,输入本人“姓名+手机号+身份证号”,即可下载打印电子《培训结业证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1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10"/>
          <w:sz w:val="30"/>
          <w:szCs w:val="30"/>
        </w:rPr>
        <w:t>六、收费标准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培训费2980元/人，食宿统一安排，住宿费用自理；往返交通费用自理。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开户名称：中国兵器工业规划研究院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开户行：工商银行北京广安门支行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账  号：0200 0019 2920 1046 838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>注：培训费发票为增值税普通发票电子发票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1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10"/>
          <w:sz w:val="30"/>
          <w:szCs w:val="30"/>
        </w:rPr>
        <w:t>七、报名及联系方式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(一)培训班相关信息请见中国总会计师协会网站（http://www.cacfo.com/）培训工作专栏；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(二)请参训学员务必于3月5日前扫描下方二维码认真填写报名回执；</w:t>
      </w:r>
    </w:p>
    <w:p>
      <w:pPr>
        <w:pStyle w:val="2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(三)咨询电话：010-83929083（兵器分会秘书处）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2739" w:firstLineChars="913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010-88191889（中总协培训部）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00" w:firstLineChars="4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联系人：石 鹏15810882370（微信同号）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00" w:firstLineChars="200"/>
        <w:jc w:val="center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drawing>
          <wp:inline distT="0" distB="0" distL="114300" distR="114300">
            <wp:extent cx="2438400" cy="2514600"/>
            <wp:effectExtent l="0" t="0" r="0" b="0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00" w:firstLineChars="200"/>
        <w:jc w:val="center"/>
        <w:textAlignment w:val="auto"/>
        <w:rPr>
          <w:rFonts w:hint="default" w:ascii="仿宋" w:hAnsi="仿宋" w:eastAsia="仿宋" w:cs="仿宋"/>
          <w:color w:val="00000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(报名二维码）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3MDQ5MGZjNzI0ZmY3MmYwOGQ3MTg3NGVmOGJlMDAifQ=="/>
  </w:docVars>
  <w:rsids>
    <w:rsidRoot w:val="001F1894"/>
    <w:rsid w:val="001F1894"/>
    <w:rsid w:val="00280CD1"/>
    <w:rsid w:val="003A6809"/>
    <w:rsid w:val="0049585B"/>
    <w:rsid w:val="00606A5A"/>
    <w:rsid w:val="00621220"/>
    <w:rsid w:val="00646F6C"/>
    <w:rsid w:val="006575FE"/>
    <w:rsid w:val="0069176C"/>
    <w:rsid w:val="007A3C95"/>
    <w:rsid w:val="008D51B8"/>
    <w:rsid w:val="009414CC"/>
    <w:rsid w:val="009C1A8D"/>
    <w:rsid w:val="00B2329D"/>
    <w:rsid w:val="00C42968"/>
    <w:rsid w:val="00DB094E"/>
    <w:rsid w:val="00EC6577"/>
    <w:rsid w:val="00EE580F"/>
    <w:rsid w:val="05055566"/>
    <w:rsid w:val="07F90891"/>
    <w:rsid w:val="0FD06B9F"/>
    <w:rsid w:val="12C11C3A"/>
    <w:rsid w:val="14D41E72"/>
    <w:rsid w:val="18D71108"/>
    <w:rsid w:val="25EE721E"/>
    <w:rsid w:val="2FC00E3C"/>
    <w:rsid w:val="2FDC5ED6"/>
    <w:rsid w:val="3AE10137"/>
    <w:rsid w:val="41881561"/>
    <w:rsid w:val="4C070ECE"/>
    <w:rsid w:val="53BD6600"/>
    <w:rsid w:val="561609D5"/>
    <w:rsid w:val="7670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2024-01-15T07:22:00Z</dcterms:created>
  <dc:creator>WSS</dc:creator>
  <cp:lastModifiedBy>peixu</cp:lastModifiedBy>
  <cp:lastPrinted>2024-01-23T02:26:00Z</cp:lastPrinted>
  <dcterms:modified xsi:type="dcterms:W3CDTF">2024-01-25T06:22:17Z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43AEC57E501545FB89B9C1B1760519C1_12</vt:lpwstr>
  </property>
</Properties>
</file>