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年度</w:t>
      </w:r>
      <w:r>
        <w:rPr>
          <w:rFonts w:hint="eastAsia" w:ascii="宋体" w:hAnsi="宋体" w:eastAsia="宋体" w:cs="宋体"/>
          <w:b/>
          <w:sz w:val="36"/>
          <w:szCs w:val="36"/>
        </w:rPr>
        <w:t>特级管理会计师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公示</w:t>
      </w:r>
      <w:r>
        <w:rPr>
          <w:rFonts w:hint="eastAsia" w:ascii="宋体" w:hAnsi="宋体" w:eastAsia="宋体" w:cs="宋体"/>
          <w:b/>
          <w:sz w:val="36"/>
          <w:szCs w:val="36"/>
        </w:rPr>
        <w:t>名单</w:t>
      </w: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（按姓氏笔画排序）</w:t>
      </w: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王云林    中国建筑集团有限公司总会计师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王  欣    中国海洋石油有限公司财务部总经理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申飞龙    中国石化集团上海海洋石油局有限公司总会计师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刘雅娟    上海交通大学医学院附属新华医院总会计师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李丽娜    中国能源建设集团有限公司总会计师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李连清    中国铁路通信信号集团有限公司总会计师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杨珊华    中国医药集团有限公司总会计师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吴  泊    中国石油化工集团有限公司财务部总经理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张  博    中国兵器装备集团有限公司财务部主任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赵  强    中国核工业集团有限公司财务部主任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曹海东    国家电网有限公司财务资产部主任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鄂胜国    中国航天科工集团有限公司财务部部长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韩向东    北京元年科技股份有限公司总裁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蔡安辉    中国石油天然气集团有限公司总会计师</w:t>
      </w:r>
    </w:p>
    <w:p>
      <w:pPr>
        <w:keepNext w:val="0"/>
        <w:keepLines w:val="0"/>
        <w:widowControl/>
        <w:suppressLineNumbers w:val="0"/>
        <w:tabs>
          <w:tab w:val="left" w:pos="1530"/>
          <w:tab w:val="left" w:pos="7335"/>
        </w:tabs>
        <w:spacing w:line="480" w:lineRule="auto"/>
        <w:ind w:left="0" w:leftChars="0" w:firstLine="596" w:firstLineChars="213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廖  钧    深圳市第二人民医院总会计师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N2Y5NjBmMGM4ZmYyNDVhZjUzZGQwYjcyOTExMjIifQ=="/>
  </w:docVars>
  <w:rsids>
    <w:rsidRoot w:val="00000000"/>
    <w:rsid w:val="758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2023-06-28T06:43:42Z</dcterms:created>
  <dc:creator>1840</dc:creator>
  <cp:lastModifiedBy>丹佛</cp:lastModifiedBy>
  <dcterms:modified xsi:type="dcterms:W3CDTF">2023-06-28T06:44:33Z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4B8FC0C7D1464179BB192A6A5A862E20_12</vt:lpwstr>
  </property>
</Properties>
</file>