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附件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3：</w:t>
      </w:r>
    </w:p>
    <w:tbl>
      <w:tblPr>
        <w:tblStyle w:val="4"/>
        <w:tblpPr w:leftFromText="180" w:rightFromText="180" w:vertAnchor="page" w:horzAnchor="margin" w:tblpY="306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9"/>
        <w:gridCol w:w="4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3699" w:type="dxa"/>
            <w:noWrap w:val="0"/>
            <w:vAlign w:val="center"/>
          </w:tcPr>
          <w:p>
            <w:pPr>
              <w:ind w:firstLine="280" w:firstLineChars="100"/>
              <w:jc w:val="both"/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1、论文题目</w:t>
            </w:r>
          </w:p>
        </w:tc>
        <w:tc>
          <w:tcPr>
            <w:tcW w:w="4631" w:type="dxa"/>
            <w:noWrap w:val="0"/>
            <w:vAlign w:val="top"/>
          </w:tcPr>
          <w:p>
            <w:pPr>
              <w:ind w:firstLine="560" w:firstLineChars="200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699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="210" w:leftChars="0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论文作者授权</w:t>
            </w:r>
          </w:p>
        </w:tc>
        <w:tc>
          <w:tcPr>
            <w:tcW w:w="4631" w:type="dxa"/>
            <w:noWrap w:val="0"/>
            <w:vAlign w:val="top"/>
          </w:tcPr>
          <w:p>
            <w:pPr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noWrap w:val="0"/>
            <w:vAlign w:val="top"/>
          </w:tcPr>
          <w:p>
            <w:pPr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  <w:t>同意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中国总会计师协会</w:t>
            </w:r>
            <w:r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  <w:t>公开</w:t>
            </w:r>
          </w:p>
          <w:p>
            <w:pPr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使用</w:t>
            </w:r>
            <w:r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  <w:t>且注明作者姓名</w:t>
            </w:r>
          </w:p>
        </w:tc>
        <w:tc>
          <w:tcPr>
            <w:tcW w:w="4631" w:type="dxa"/>
            <w:noWrap w:val="0"/>
            <w:vAlign w:val="top"/>
          </w:tcPr>
          <w:p>
            <w:pPr>
              <w:tabs>
                <w:tab w:val="center" w:pos="2132"/>
              </w:tabs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85725</wp:posOffset>
                      </wp:positionV>
                      <wp:extent cx="238125" cy="238125"/>
                      <wp:effectExtent l="4445" t="4445" r="5080" b="5080"/>
                      <wp:wrapNone/>
                      <wp:docPr id="2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" o:spid="_x0000_s1026" o:spt="1" style="position:absolute;left:0pt;margin-left:127.35pt;margin-top:6.75pt;height:18.75pt;width:18.75pt;z-index:251660288;mso-width-relative:page;mso-height-relative:page;" fillcolor="#FFFFFF" filled="t" stroked="t" coordsize="21600,21600" o:gfxdata="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Bnq/O9cAAAAJAQAADwAAAAAAAAABACAAAAAiAAAAZHJzL2Rvd25yZXYueG1sUEsBAhQAFAAAAAgA&#10;h07iQF7kCpQmAgAAaQQAAA4AAAAAAAAAAQAgAAAAJgEAAGRycy9lMm9Eb2MueG1sUEsFBgAAAAAG&#10;AAYAWQEAAL4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104775</wp:posOffset>
                      </wp:positionV>
                      <wp:extent cx="209550" cy="228600"/>
                      <wp:effectExtent l="4445" t="4445" r="14605" b="1460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9.6pt;margin-top:8.25pt;height:18pt;width:16.5pt;z-index:251659264;mso-width-relative:page;mso-height-relative:page;" fillcolor="#FFFFFF" filled="t" stroked="t" coordsize="21600,21600" o:gfxdata="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F&#10;RHgK1gAAAAgBAAAPAAAAAAAAAAEAIAAAACIAAABkcnMvZG93bnJldi54bWxQSwECFAAUAAAACACH&#10;TuJA+yRpMiYCAABpBAAADgAAAAAAAAABACAAAAAlAQAAZHJzL2Uyb0RvYy54bWxQSwUGAAAAAAYA&#10;BgBZAQAAvQ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1.是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2.否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330" w:type="dxa"/>
            <w:gridSpan w:val="2"/>
            <w:noWrap w:val="0"/>
            <w:vAlign w:val="top"/>
          </w:tcPr>
          <w:p>
            <w:pPr>
              <w:ind w:firstLine="280" w:firstLineChars="100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3、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其他需要说明事项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</w:trPr>
        <w:tc>
          <w:tcPr>
            <w:tcW w:w="8330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8330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3500" w:firstLineChars="12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论文作者签字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  <w:p>
            <w:pPr>
              <w:ind w:firstLine="3920" w:firstLineChars="14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</w:trPr>
        <w:tc>
          <w:tcPr>
            <w:tcW w:w="8330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注：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1.请对对应项目打钩。 </w:t>
            </w:r>
          </w:p>
          <w:p>
            <w:pPr>
              <w:ind w:firstLine="700" w:firstLineChars="2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2.本声明中的“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中国总会计师协会有使用成果的权利</w:t>
            </w:r>
            <w:r>
              <w:rPr>
                <w:rFonts w:ascii="仿宋" w:hAnsi="仿宋" w:eastAsia="仿宋"/>
                <w:sz w:val="28"/>
                <w:szCs w:val="28"/>
              </w:rPr>
              <w:t>”包括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  <w:r>
              <w:rPr>
                <w:rFonts w:ascii="仿宋" w:hAnsi="仿宋" w:eastAsia="仿宋"/>
                <w:sz w:val="28"/>
                <w:szCs w:val="28"/>
              </w:rPr>
              <w:t>登载在中国总会计师协会网站会员专区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</w:t>
            </w:r>
            <w:r>
              <w:rPr>
                <w:rFonts w:ascii="仿宋" w:hAnsi="仿宋" w:eastAsia="仿宋"/>
                <w:sz w:val="28"/>
                <w:szCs w:val="28"/>
              </w:rPr>
              <w:t>供会员学习借鉴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；编入中国总会计师协会年度论文选集；根据需要推荐给相关单位；其它使用方式。</w:t>
            </w:r>
          </w:p>
        </w:tc>
      </w:tr>
    </w:tbl>
    <w:p>
      <w:pPr>
        <w:jc w:val="center"/>
        <w:rPr>
          <w:rFonts w:hint="eastAsia" w:ascii="宋体" w:hAnsi="宋体" w:eastAsia="宋体" w:cs="宋体"/>
          <w:b w:val="0"/>
          <w:bCs/>
          <w:sz w:val="36"/>
          <w:szCs w:val="36"/>
        </w:rPr>
      </w:pPr>
      <w:r>
        <w:rPr>
          <w:rFonts w:hint="eastAsia" w:ascii="宋体" w:hAnsi="宋体" w:eastAsia="宋体" w:cs="宋体"/>
          <w:b w:val="0"/>
          <w:bCs/>
          <w:sz w:val="36"/>
          <w:szCs w:val="36"/>
        </w:rPr>
        <w:t>论文成果使用声明</w:t>
      </w:r>
    </w:p>
    <w:p>
      <w:r>
        <w:rPr>
          <w:rFonts w:hint="eastAsia" w:ascii="仿宋" w:hAnsi="仿宋" w:eastAsia="仿宋"/>
          <w:sz w:val="30"/>
          <w:szCs w:val="30"/>
        </w:rPr>
        <w:t>（本表可从中总协网站</w:t>
      </w:r>
      <w:r>
        <w:fldChar w:fldCharType="begin"/>
      </w:r>
      <w:r>
        <w:instrText xml:space="preserve"> HYPERLINK "http://www.cacfo.com" </w:instrText>
      </w:r>
      <w:r>
        <w:fldChar w:fldCharType="separate"/>
      </w:r>
      <w:r>
        <w:rPr>
          <w:rStyle w:val="6"/>
          <w:rFonts w:hint="eastAsia" w:ascii="仿宋" w:hAnsi="仿宋" w:eastAsia="仿宋"/>
          <w:sz w:val="30"/>
          <w:szCs w:val="30"/>
        </w:rPr>
        <w:t>www.cacfo.com</w:t>
      </w:r>
      <w:r>
        <w:rPr>
          <w:rStyle w:val="6"/>
          <w:rFonts w:hint="eastAsia" w:ascii="仿宋" w:hAnsi="仿宋" w:eastAsia="仿宋"/>
          <w:sz w:val="30"/>
          <w:szCs w:val="30"/>
        </w:rPr>
        <w:fldChar w:fldCharType="end"/>
      </w:r>
      <w:r>
        <w:rPr>
          <w:rFonts w:hint="eastAsia" w:ascii="仿宋" w:hAnsi="仿宋" w:eastAsia="仿宋"/>
          <w:sz w:val="30"/>
          <w:szCs w:val="30"/>
        </w:rPr>
        <w:t>上下载）。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mOWJkODhkNmJiMmE4MDZkMmU0ZDkxYzVlY2Y3NjYifQ=="/>
  </w:docVars>
  <w:rsids>
    <w:rsidRoot w:val="00000000"/>
    <w:rsid w:val="1CD47108"/>
    <w:rsid w:val="2C1B76AC"/>
    <w:rsid w:val="2F870DFC"/>
    <w:rsid w:val="5DE76E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nhideWhenUsed/>
    <w:qFormat/>
    <w:uiPriority w:val="0"/>
    <w:rPr>
      <w:color w:val="121212"/>
      <w:u w:val="non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204</Characters>
  <Lines>0</Lines>
  <Paragraphs>0</Paragraphs>
  <TotalTime>6</TotalTime>
  <ScaleCrop>false</ScaleCrop>
  <LinksUpToDate>false</LinksUpToDate>
  <CharactersWithSpaces>225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2023-04-13T01:13:47Z</dcterms:created>
  <dc:creator>songwei</dc:creator>
  <cp:lastModifiedBy>丹佛</cp:lastModifiedBy>
  <dcterms:modified xsi:type="dcterms:W3CDTF">2023-05-12T06:44:49Z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B1309AE9D5BF4BA8A61C407089D27CA7_13</vt:lpwstr>
  </property>
</Properties>
</file>