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附件1：</w:t>
      </w:r>
    </w:p>
    <w:p>
      <w:pPr>
        <w:wordWrap w:val="0"/>
        <w:snapToGrid w:val="0"/>
        <w:spacing w:before="220" w:after="220" w:line="500" w:lineRule="exact"/>
        <w:ind w:right="640" w:firstLine="261" w:firstLineChars="100"/>
        <w:jc w:val="center"/>
        <w:rPr>
          <w:rFonts w:hint="eastAsia" w:ascii="仿宋" w:hAnsi="仿宋" w:eastAsia="仿宋" w:cs="仿宋"/>
          <w:b/>
          <w:color w:val="auto"/>
          <w:spacing w:val="-2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pacing w:val="-20"/>
          <w:kern w:val="0"/>
          <w:sz w:val="30"/>
          <w:szCs w:val="30"/>
          <w:lang w:val="en-US" w:eastAsia="zh-CN"/>
        </w:rPr>
        <w:t>公立</w:t>
      </w:r>
      <w:r>
        <w:rPr>
          <w:rFonts w:hint="eastAsia" w:ascii="仿宋" w:hAnsi="仿宋" w:eastAsia="仿宋" w:cs="仿宋"/>
          <w:b/>
          <w:color w:val="auto"/>
          <w:spacing w:val="-20"/>
          <w:kern w:val="0"/>
          <w:sz w:val="30"/>
          <w:szCs w:val="30"/>
          <w:lang w:val="zh-CN" w:eastAsia="zh-CN"/>
        </w:rPr>
        <w:t>医院</w:t>
      </w:r>
      <w:r>
        <w:rPr>
          <w:rFonts w:hint="eastAsia" w:ascii="仿宋" w:hAnsi="仿宋" w:eastAsia="仿宋" w:cs="仿宋"/>
          <w:b/>
          <w:color w:val="auto"/>
          <w:spacing w:val="-20"/>
          <w:kern w:val="0"/>
          <w:sz w:val="30"/>
          <w:szCs w:val="30"/>
          <w:lang w:val="en-US" w:eastAsia="zh-CN"/>
        </w:rPr>
        <w:t>财务管理与创新培训班</w:t>
      </w:r>
      <w:r>
        <w:rPr>
          <w:rFonts w:hint="eastAsia" w:ascii="仿宋" w:hAnsi="仿宋" w:eastAsia="仿宋" w:cs="仿宋"/>
          <w:b/>
          <w:color w:val="auto"/>
          <w:spacing w:val="-20"/>
          <w:kern w:val="0"/>
          <w:sz w:val="30"/>
          <w:szCs w:val="30"/>
        </w:rPr>
        <w:t>工作方案</w:t>
      </w:r>
    </w:p>
    <w:p>
      <w:pPr>
        <w:widowControl/>
        <w:spacing w:line="48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主办单位：中国总会计师协会</w:t>
      </w:r>
    </w:p>
    <w:p>
      <w:pPr>
        <w:widowControl/>
        <w:spacing w:line="480" w:lineRule="exact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委托承办单位：北京华夏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星源国际文化传播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有限公司</w:t>
      </w:r>
    </w:p>
    <w:p>
      <w:pPr>
        <w:widowControl/>
        <w:spacing w:line="480" w:lineRule="exact"/>
        <w:jc w:val="left"/>
        <w:rPr>
          <w:rFonts w:hint="eastAsia" w:ascii="仿宋" w:hAnsi="仿宋" w:eastAsia="仿宋" w:cs="仿宋"/>
          <w:b w:val="0"/>
          <w:bCs/>
          <w:color w:val="000000"/>
          <w:spacing w:val="-20"/>
          <w:kern w:val="0"/>
          <w:sz w:val="30"/>
          <w:szCs w:val="30"/>
          <w:highlight w:val="none"/>
        </w:rPr>
      </w:pPr>
      <w:bookmarkStart w:id="0" w:name="_GoBack"/>
      <w:bookmarkEnd w:id="0"/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培训时间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  <w:t xml:space="preserve">地点 </w:t>
      </w:r>
    </w:p>
    <w:tbl>
      <w:tblPr>
        <w:tblStyle w:val="7"/>
        <w:tblW w:w="73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921"/>
        <w:gridCol w:w="2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</w:rPr>
              <w:t>序号</w:t>
            </w:r>
          </w:p>
        </w:tc>
        <w:tc>
          <w:tcPr>
            <w:tcW w:w="39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</w:rPr>
              <w:t>培训时间</w:t>
            </w:r>
          </w:p>
        </w:tc>
        <w:tc>
          <w:tcPr>
            <w:tcW w:w="23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</w:rPr>
              <w:t>培训地点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39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  <w:t>8月23-27日（23日报到）</w:t>
            </w:r>
          </w:p>
        </w:tc>
        <w:tc>
          <w:tcPr>
            <w:tcW w:w="23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  <w:t>山东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青岛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3921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13-17日（13日报到）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广西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北海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3921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20-24日（20日报到）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福建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厦门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39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18-22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</w:rPr>
              <w:t>日报到）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四川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成都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39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25-29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</w:rPr>
              <w:t>日报到）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河南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郑州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39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15-19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</w:rPr>
              <w:t>日报到）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广东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  <w:t>7</w:t>
            </w:r>
          </w:p>
        </w:tc>
        <w:tc>
          <w:tcPr>
            <w:tcW w:w="39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22-26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</w:rPr>
              <w:t>日（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</w:rPr>
              <w:t>日报到）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浙江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  <w:t>8</w:t>
            </w:r>
          </w:p>
        </w:tc>
        <w:tc>
          <w:tcPr>
            <w:tcW w:w="39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12月6-10日（6日报到）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重庆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5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  <w:t>9</w:t>
            </w:r>
          </w:p>
        </w:tc>
        <w:tc>
          <w:tcPr>
            <w:tcW w:w="39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8"/>
                <w:sz w:val="30"/>
                <w:szCs w:val="30"/>
                <w:lang w:val="en-US" w:eastAsia="zh-CN"/>
              </w:rPr>
              <w:t>12月13-17日（13日报到）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海南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三亚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培训专题安排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84" w:hanging="1264" w:hangingChars="4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</w:rPr>
        <w:t>专题一：医药卫生体制改革、医保体制改革路径及其对公立医院运营的影响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0" w:hanging="1580" w:hangingChars="5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</w:rPr>
        <w:t>专题二：医院全面预算精细化管理实践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0" w:hanging="1580" w:hangingChars="5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</w:rPr>
        <w:t>专题三：战略成本视角下的医院成本管理策略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0" w:hanging="1580" w:hangingChars="5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</w:rPr>
        <w:t>专题</w:t>
      </w: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</w:rPr>
        <w:t>：医院信息化系统建设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0" w:hanging="1580" w:hangingChars="5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en-US" w:eastAsia="zh-CN"/>
        </w:rPr>
        <w:t>专题五</w:t>
      </w: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</w:rPr>
        <w:t>：</w:t>
      </w: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en-US" w:eastAsia="zh-CN"/>
        </w:rPr>
        <w:t>医院采购管理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00" w:hanging="1580" w:hangingChars="500"/>
        <w:jc w:val="left"/>
        <w:textAlignment w:val="auto"/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en-US" w:eastAsia="zh-CN"/>
        </w:rPr>
        <w:t>专题六</w:t>
      </w: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</w:rPr>
        <w:t>：</w:t>
      </w: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en-US" w:eastAsia="zh-CN"/>
        </w:rPr>
        <w:t>DRG/DIP付费下医保物价运营管理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-334" w:firstLine="0" w:firstLineChars="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课程适合对象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34" w:firstLine="632" w:firstLineChars="200"/>
        <w:textAlignment w:val="auto"/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zh-CN" w:eastAsia="zh-CN"/>
        </w:rPr>
        <w:t>各省、市卫生厅（局）主管财会、审计的负责人或业务骨干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34" w:firstLine="632" w:firstLineChars="200"/>
        <w:textAlignment w:val="auto"/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zh-CN" w:eastAsia="zh-CN"/>
        </w:rPr>
        <w:t>全国各医院分管财务副院长、总会计师、总审计师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34" w:firstLine="632" w:firstLineChars="200"/>
        <w:textAlignment w:val="auto"/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zh-CN" w:eastAsia="zh-CN"/>
        </w:rPr>
        <w:t>全国各医院财务、</w:t>
      </w: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en-US" w:eastAsia="zh-CN"/>
        </w:rPr>
        <w:t>收费</w:t>
      </w: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zh-CN" w:eastAsia="zh-CN"/>
        </w:rPr>
        <w:t>、审计、</w:t>
      </w: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en-US" w:eastAsia="zh-CN"/>
        </w:rPr>
        <w:t>经营办、成本核算科、医务科、运营部、信息部、后勤保障部等</w:t>
      </w: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zh-CN" w:eastAsia="zh-CN"/>
        </w:rPr>
        <w:t>相关部门</w:t>
      </w: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en-US" w:eastAsia="zh-CN"/>
        </w:rPr>
        <w:t>负责人和业务骨干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34" w:firstLine="632" w:firstLineChars="200"/>
        <w:textAlignment w:val="auto"/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zh-CN" w:eastAsia="zh-CN"/>
        </w:rPr>
        <w:t>医学类高校财务、会计专业骨干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授课师资团队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34" w:firstLine="632" w:firstLineChars="200"/>
        <w:textAlignment w:val="auto"/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zh-CN" w:eastAsia="zh-CN"/>
        </w:rPr>
        <w:t>国家会计学院相关教授、</w:t>
      </w: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en-US" w:eastAsia="zh-CN"/>
        </w:rPr>
        <w:t>三甲医院财务领导、</w:t>
      </w: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zh-CN" w:eastAsia="zh-CN"/>
        </w:rPr>
        <w:t>医学类高校财务、会计专业骨干</w:t>
      </w: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en-US" w:eastAsia="zh-CN"/>
        </w:rPr>
        <w:t>教</w:t>
      </w: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zh-CN" w:eastAsia="zh-CN"/>
        </w:rPr>
        <w:t>师、财政部政府会计、行政事业单位内部控制、管理会计政策制定专家</w:t>
      </w: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en-US" w:eastAsia="zh-CN"/>
        </w:rPr>
        <w:t>及</w:t>
      </w:r>
      <w:r>
        <w:rPr>
          <w:rFonts w:hint="eastAsia" w:ascii="仿宋" w:hAnsi="仿宋" w:eastAsia="仿宋" w:cs="仿宋"/>
          <w:bCs/>
          <w:color w:val="auto"/>
          <w:spacing w:val="8"/>
          <w:sz w:val="30"/>
          <w:szCs w:val="30"/>
          <w:lang w:val="zh-CN" w:eastAsia="zh-CN"/>
        </w:rPr>
        <w:t>长期从事医药行业财会研究的专家、咨询机构从事相关研究的专家。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-334"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收费标准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zh-CN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zh-CN" w:eastAsia="zh-CN"/>
        </w:rPr>
        <w:t>1、每人收费2900元（含培训费、场地费、结业证书等费用）；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zh-CN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zh-CN" w:eastAsia="zh-CN"/>
        </w:rPr>
        <w:t>2、食宿统一安排，费用自理；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zh-CN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zh-CN" w:eastAsia="zh-CN"/>
        </w:rPr>
        <w:t>3、往返交通等费用自理。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-334"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结业证书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培训学习期满后，统一颁发中国总会计师协会《培训结业证书》。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FFFFFF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 w:bidi="ar-SA"/>
        </w:rPr>
        <w:t>报名程序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请报名人员按要求填写《报名回执表》（见附件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），报中国总会计师协会培训部或班务组；我们将按报名先后发放《报到通知》。本《通知》文件信息发布见中国总会计师协会网站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instrText xml:space="preserve"> HYPERLINK "http://www.cacfo.com" </w:instrTex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www.cacfo.com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和华夏财金网。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</w:rPr>
        <w:t>报名电话：010-85913279  传真：010-85913278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 xml:space="preserve">报名咨询：中国总会计师协会培训部  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吴晔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监督电话：010-881918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78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after="156" w:line="240" w:lineRule="exact"/>
        <w:rPr>
          <w:rFonts w:hint="eastAsia" w:asciiTheme="minorEastAsia" w:hAnsiTheme="minorEastAsia" w:eastAsiaTheme="minorEastAsia" w:cstheme="minorEastAsia"/>
          <w:b/>
          <w:color w:val="000000"/>
          <w:kern w:val="1"/>
          <w:sz w:val="24"/>
          <w:szCs w:val="24"/>
          <w:lang w:val="en-US" w:eastAsia="zh-CN" w:bidi="ar-SA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5A1167"/>
    <w:multiLevelType w:val="singleLevel"/>
    <w:tmpl w:val="DA5A11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96A0721"/>
    <w:rsid w:val="00562A98"/>
    <w:rsid w:val="005C62A7"/>
    <w:rsid w:val="0579024F"/>
    <w:rsid w:val="086E18EE"/>
    <w:rsid w:val="096A0721"/>
    <w:rsid w:val="0AD45054"/>
    <w:rsid w:val="0D98007B"/>
    <w:rsid w:val="10AE62E7"/>
    <w:rsid w:val="14821737"/>
    <w:rsid w:val="15C03212"/>
    <w:rsid w:val="167364D6"/>
    <w:rsid w:val="1AD97718"/>
    <w:rsid w:val="1B682381"/>
    <w:rsid w:val="1BC85C74"/>
    <w:rsid w:val="1C7C752A"/>
    <w:rsid w:val="1DF6675A"/>
    <w:rsid w:val="1EDF2597"/>
    <w:rsid w:val="21D267A7"/>
    <w:rsid w:val="254F10CE"/>
    <w:rsid w:val="28667461"/>
    <w:rsid w:val="294E07BC"/>
    <w:rsid w:val="295459D4"/>
    <w:rsid w:val="2BCC24B9"/>
    <w:rsid w:val="2FF77D4F"/>
    <w:rsid w:val="32700B28"/>
    <w:rsid w:val="39A03EED"/>
    <w:rsid w:val="3B3D2A8B"/>
    <w:rsid w:val="3D8A0C57"/>
    <w:rsid w:val="3DA85AD4"/>
    <w:rsid w:val="3F33629E"/>
    <w:rsid w:val="3FA550A3"/>
    <w:rsid w:val="40581C94"/>
    <w:rsid w:val="44C8676B"/>
    <w:rsid w:val="45AA1E37"/>
    <w:rsid w:val="46C669BE"/>
    <w:rsid w:val="49C93ABF"/>
    <w:rsid w:val="4A805E06"/>
    <w:rsid w:val="4A8B0861"/>
    <w:rsid w:val="4CE95F50"/>
    <w:rsid w:val="4D392717"/>
    <w:rsid w:val="4E1A0507"/>
    <w:rsid w:val="505816DF"/>
    <w:rsid w:val="52D92025"/>
    <w:rsid w:val="531D359B"/>
    <w:rsid w:val="53B930FA"/>
    <w:rsid w:val="54474003"/>
    <w:rsid w:val="555911B8"/>
    <w:rsid w:val="5842091C"/>
    <w:rsid w:val="58505FAD"/>
    <w:rsid w:val="5B2A3F96"/>
    <w:rsid w:val="5B8E2606"/>
    <w:rsid w:val="5CF000D6"/>
    <w:rsid w:val="5D0C590E"/>
    <w:rsid w:val="5D2E3A1B"/>
    <w:rsid w:val="5D4B614B"/>
    <w:rsid w:val="5FAA6B19"/>
    <w:rsid w:val="5FBB7F3F"/>
    <w:rsid w:val="600366B6"/>
    <w:rsid w:val="607E321C"/>
    <w:rsid w:val="612A13D7"/>
    <w:rsid w:val="61AC1A67"/>
    <w:rsid w:val="641F5FEE"/>
    <w:rsid w:val="64F93617"/>
    <w:rsid w:val="676F74CB"/>
    <w:rsid w:val="6C910945"/>
    <w:rsid w:val="6E783252"/>
    <w:rsid w:val="6FD24A6F"/>
    <w:rsid w:val="704F6E64"/>
    <w:rsid w:val="733D3869"/>
    <w:rsid w:val="736E703B"/>
    <w:rsid w:val="74B371B0"/>
    <w:rsid w:val="753204C1"/>
    <w:rsid w:val="76481D09"/>
    <w:rsid w:val="773A4A5F"/>
    <w:rsid w:val="78175AFB"/>
    <w:rsid w:val="78BE55F9"/>
    <w:rsid w:val="79F04B91"/>
    <w:rsid w:val="7FE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380"/>
      <w:outlineLvl w:val="1"/>
    </w:pPr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right"/>
    </w:pPr>
    <w:rPr>
      <w:sz w:val="24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22"/>
    <w:rPr>
      <w:b/>
      <w:bCs/>
    </w:rPr>
  </w:style>
  <w:style w:type="paragraph" w:customStyle="1" w:styleId="10">
    <w:name w:val="abstract"/>
    <w:basedOn w:val="11"/>
    <w:qFormat/>
    <w:uiPriority w:val="99"/>
    <w:pPr>
      <w:widowControl/>
      <w:tabs>
        <w:tab w:val="center" w:pos="4153"/>
        <w:tab w:val="right" w:pos="8306"/>
      </w:tabs>
    </w:pPr>
    <w:rPr>
      <w:rFonts w:ascii="宋体" w:hAnsi="宋体" w:cs="宋体"/>
      <w:sz w:val="24"/>
    </w:rPr>
  </w:style>
  <w:style w:type="paragraph" w:customStyle="1" w:styleId="11">
    <w:name w:val="Header1"/>
    <w:basedOn w:val="12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tabs>
        <w:tab w:val="center" w:pos="4153"/>
        <w:tab w:val="right" w:pos="8306"/>
      </w:tabs>
      <w:spacing w:line="240" w:lineRule="auto"/>
    </w:pPr>
  </w:style>
  <w:style w:type="paragraph" w:customStyle="1" w:styleId="12">
    <w:name w:val="Footer1"/>
    <w:basedOn w:val="5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列出段落1"/>
    <w:basedOn w:val="11"/>
    <w:unhideWhenUsed/>
    <w:qFormat/>
    <w:uiPriority w:val="99"/>
    <w:pPr>
      <w:ind w:firstLine="420" w:firstLineChars="200"/>
    </w:pPr>
  </w:style>
  <w:style w:type="paragraph" w:customStyle="1" w:styleId="15">
    <w:name w:val="msonormal1"/>
    <w:qFormat/>
    <w:uiPriority w:val="0"/>
    <w:pPr>
      <w:widowControl w:val="0"/>
      <w:jc w:val="both"/>
    </w:pPr>
    <w:rPr>
      <w:rFonts w:ascii="Calibri" w:hAnsi="Calibri" w:eastAsia="宋体" w:cs="宋体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783</Words>
  <Characters>886</Characters>
  <Lines>0</Lines>
  <Paragraphs>0</Paragraphs>
  <TotalTime>13</TotalTime>
  <ScaleCrop>false</ScaleCrop>
  <LinksUpToDate>false</LinksUpToDate>
  <CharactersWithSpaces>900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2020-08-19T00:17:00Z</dcterms:created>
  <dc:creator>Administrator</dc:creator>
  <cp:lastModifiedBy>吴大晔</cp:lastModifiedBy>
  <cp:lastPrinted>2022-07-14T07:29:00Z</cp:lastPrinted>
  <dcterms:modified xsi:type="dcterms:W3CDTF">2022-07-14T07:44:52Z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59174B8918E6403EA7878E4C8AD04141</vt:lpwstr>
  </property>
</Properties>
</file>