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附件1：</w:t>
      </w:r>
    </w:p>
    <w:p>
      <w:pPr>
        <w:spacing w:line="560" w:lineRule="exact"/>
        <w:jc w:val="center"/>
        <w:rPr>
          <w:rFonts w:hint="eastAsia" w:ascii="宋体" w:hAnsi="宋体" w:cs="宋体"/>
          <w:b/>
          <w:bCs/>
          <w:color w:val="000000"/>
          <w:sz w:val="36"/>
          <w:szCs w:val="36"/>
        </w:rPr>
      </w:pPr>
      <w:r>
        <w:rPr>
          <w:rFonts w:hint="eastAsia" w:ascii="宋体" w:hAnsi="宋体" w:cs="宋体"/>
          <w:b/>
          <w:bCs/>
          <w:color w:val="000000"/>
          <w:sz w:val="36"/>
          <w:szCs w:val="36"/>
        </w:rPr>
        <w:t>2022银行函证及回函工作操作实务</w:t>
      </w:r>
    </w:p>
    <w:p>
      <w:pPr>
        <w:spacing w:line="560" w:lineRule="exact"/>
        <w:jc w:val="center"/>
        <w:rPr>
          <w:rFonts w:ascii="宋体" w:hAnsi="宋体" w:cs="宋体"/>
          <w:b/>
          <w:bCs/>
          <w:color w:val="000000"/>
          <w:spacing w:val="-6"/>
          <w:sz w:val="36"/>
          <w:szCs w:val="36"/>
        </w:rPr>
      </w:pPr>
      <w:r>
        <w:rPr>
          <w:rFonts w:hint="eastAsia" w:ascii="宋体" w:hAnsi="宋体" w:cs="宋体"/>
          <w:b/>
          <w:bCs/>
          <w:color w:val="000000"/>
          <w:sz w:val="36"/>
          <w:szCs w:val="36"/>
        </w:rPr>
        <w:t>专题培训班工作方案</w:t>
      </w:r>
    </w:p>
    <w:p>
      <w:pPr>
        <w:spacing w:line="560" w:lineRule="exact"/>
        <w:ind w:firstLine="201" w:firstLineChars="200"/>
        <w:jc w:val="both"/>
        <w:rPr>
          <w:rFonts w:ascii="宋体" w:hAnsi="宋体" w:cs="宋体"/>
          <w:b/>
          <w:bCs/>
          <w:color w:val="000000"/>
          <w:sz w:val="10"/>
          <w:szCs w:val="10"/>
        </w:rPr>
      </w:pPr>
    </w:p>
    <w:p>
      <w:pPr>
        <w:spacing w:line="560" w:lineRule="exact"/>
        <w:ind w:firstLine="602" w:firstLineChars="200"/>
        <w:jc w:val="both"/>
        <w:rPr>
          <w:rFonts w:ascii="仿宋" w:hAnsi="仿宋" w:eastAsia="仿宋" w:cs="仿宋_GB2312"/>
          <w:b/>
          <w:bCs/>
          <w:sz w:val="30"/>
          <w:szCs w:val="30"/>
        </w:rPr>
      </w:pPr>
      <w:r>
        <w:rPr>
          <w:rFonts w:hint="eastAsia" w:ascii="仿宋" w:hAnsi="仿宋" w:eastAsia="仿宋" w:cs="仿宋_GB2312"/>
          <w:b/>
          <w:bCs/>
          <w:sz w:val="30"/>
          <w:szCs w:val="30"/>
        </w:rPr>
        <w:t>主管主办单位：中国总会计师协会</w:t>
      </w:r>
    </w:p>
    <w:p>
      <w:pPr>
        <w:spacing w:line="560" w:lineRule="exact"/>
        <w:ind w:firstLine="602" w:firstLineChars="200"/>
        <w:jc w:val="both"/>
        <w:rPr>
          <w:rFonts w:ascii="仿宋" w:hAnsi="仿宋" w:eastAsia="仿宋" w:cs="仿宋_GB2312"/>
          <w:b/>
          <w:bCs/>
          <w:color w:val="000000"/>
          <w:sz w:val="30"/>
          <w:szCs w:val="30"/>
        </w:rPr>
      </w:pPr>
      <w:r>
        <w:rPr>
          <w:rFonts w:hint="eastAsia" w:ascii="仿宋" w:hAnsi="仿宋" w:eastAsia="仿宋" w:cs="仿宋_GB2312"/>
          <w:b/>
          <w:bCs/>
          <w:sz w:val="30"/>
          <w:szCs w:val="30"/>
        </w:rPr>
        <w:t>委托承办单位：北京</w:t>
      </w:r>
      <w:r>
        <w:rPr>
          <w:rFonts w:hint="eastAsia" w:ascii="仿宋" w:hAnsi="仿宋" w:eastAsia="仿宋" w:cs="仿宋_GB2312"/>
          <w:b/>
          <w:bCs/>
          <w:color w:val="000000"/>
          <w:sz w:val="30"/>
          <w:szCs w:val="30"/>
        </w:rPr>
        <w:t>长训教育科技有限公司</w:t>
      </w:r>
    </w:p>
    <w:p>
      <w:pPr>
        <w:spacing w:line="560" w:lineRule="exact"/>
        <w:ind w:firstLine="602" w:firstLineChars="200"/>
        <w:jc w:val="both"/>
        <w:rPr>
          <w:rFonts w:ascii="仿宋" w:hAnsi="仿宋" w:eastAsia="仿宋" w:cs="仿宋_GB2312"/>
          <w:b/>
          <w:bCs/>
          <w:sz w:val="30"/>
          <w:szCs w:val="30"/>
        </w:rPr>
      </w:pPr>
    </w:p>
    <w:p>
      <w:pPr>
        <w:spacing w:line="560" w:lineRule="exact"/>
        <w:ind w:left="400" w:leftChars="200" w:firstLine="151" w:firstLineChars="50"/>
        <w:jc w:val="both"/>
        <w:rPr>
          <w:rFonts w:ascii="仿宋" w:hAnsi="仿宋" w:eastAsia="仿宋"/>
          <w:b/>
          <w:sz w:val="30"/>
          <w:szCs w:val="30"/>
        </w:rPr>
      </w:pPr>
      <w:r>
        <w:rPr>
          <w:rFonts w:hint="eastAsia" w:ascii="仿宋" w:hAnsi="仿宋" w:eastAsia="仿宋"/>
          <w:b/>
          <w:sz w:val="30"/>
          <w:szCs w:val="30"/>
        </w:rPr>
        <w:t>一、培训时间、地点</w:t>
      </w:r>
    </w:p>
    <w:p>
      <w:pPr>
        <w:adjustRightInd w:val="0"/>
        <w:snapToGrid w:val="0"/>
        <w:spacing w:line="56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第1期  2022年3月18日—21日（18日报到）  厦门市</w:t>
      </w:r>
    </w:p>
    <w:p>
      <w:pPr>
        <w:adjustRightInd w:val="0"/>
        <w:snapToGrid w:val="0"/>
        <w:spacing w:line="56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 xml:space="preserve">第2期  2022年4月15日—18日（15日报到）  成都市 </w:t>
      </w:r>
    </w:p>
    <w:p>
      <w:pPr>
        <w:adjustRightInd w:val="0"/>
        <w:snapToGrid w:val="0"/>
        <w:spacing w:line="56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第3期  2022年5月20日—23日（20日报到）  杭州市</w:t>
      </w:r>
    </w:p>
    <w:p>
      <w:pPr>
        <w:adjustRightInd w:val="0"/>
        <w:snapToGrid w:val="0"/>
        <w:spacing w:line="560" w:lineRule="exact"/>
        <w:ind w:firstLine="600" w:firstLineChars="200"/>
        <w:rPr>
          <w:rFonts w:hint="eastAsia" w:ascii="仿宋" w:hAnsi="仿宋" w:eastAsia="仿宋" w:cs="仿宋_GB2312"/>
          <w:color w:val="000000"/>
          <w:sz w:val="30"/>
          <w:szCs w:val="30"/>
        </w:rPr>
      </w:pPr>
      <w:r>
        <w:rPr>
          <w:rFonts w:hint="eastAsia" w:ascii="仿宋" w:hAnsi="仿宋" w:eastAsia="仿宋" w:cs="仿宋_GB2312"/>
          <w:color w:val="000000"/>
          <w:sz w:val="30"/>
          <w:szCs w:val="30"/>
        </w:rPr>
        <w:t xml:space="preserve">第4期  2022年9月16日—19日（16日报到）  上海市 </w:t>
      </w:r>
    </w:p>
    <w:p>
      <w:pPr>
        <w:adjustRightInd w:val="0"/>
        <w:snapToGrid w:val="0"/>
        <w:spacing w:line="56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 xml:space="preserve">第5期  2022年10月14日—17日（14日报到） 广州市 </w:t>
      </w:r>
    </w:p>
    <w:p>
      <w:pPr>
        <w:adjustRightInd w:val="0"/>
        <w:snapToGrid w:val="0"/>
        <w:spacing w:line="56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第6期  2022年11月18日—21日（18日报到） 三亚市</w:t>
      </w:r>
    </w:p>
    <w:p>
      <w:pPr>
        <w:spacing w:line="560" w:lineRule="exact"/>
        <w:ind w:firstLine="602" w:firstLineChars="200"/>
        <w:rPr>
          <w:rFonts w:ascii="仿宋" w:hAnsi="仿宋" w:eastAsia="仿宋" w:cs="仿宋_GB2312"/>
          <w:b/>
          <w:color w:val="000000"/>
          <w:sz w:val="30"/>
          <w:szCs w:val="30"/>
        </w:rPr>
      </w:pPr>
      <w:r>
        <w:rPr>
          <w:rFonts w:hint="eastAsia" w:ascii="仿宋" w:hAnsi="仿宋" w:eastAsia="仿宋" w:cs="仿宋_GB2312"/>
          <w:b/>
          <w:color w:val="000000"/>
          <w:sz w:val="30"/>
          <w:szCs w:val="30"/>
        </w:rPr>
        <w:t>二、培训师资</w:t>
      </w:r>
    </w:p>
    <w:p>
      <w:pPr>
        <w:adjustRightInd w:val="0"/>
        <w:snapToGrid w:val="0"/>
        <w:spacing w:line="560" w:lineRule="exact"/>
        <w:ind w:firstLine="600" w:firstLineChars="200"/>
        <w:jc w:val="both"/>
        <w:rPr>
          <w:rFonts w:ascii="仿宋" w:hAnsi="仿宋" w:eastAsia="仿宋" w:cs="仿宋_GB2312"/>
          <w:color w:val="000000"/>
          <w:sz w:val="30"/>
          <w:szCs w:val="30"/>
        </w:rPr>
      </w:pPr>
      <w:r>
        <w:rPr>
          <w:rFonts w:hint="eastAsia" w:ascii="仿宋" w:hAnsi="仿宋" w:eastAsia="仿宋" w:cs="仿宋_GB2312"/>
          <w:color w:val="000000"/>
          <w:sz w:val="30"/>
          <w:szCs w:val="30"/>
        </w:rPr>
        <w:t>财政部、中国银保监会相关专家，国内外著名银行业金融机构中实战经验丰富的函证及回函工作负责人，四大会计师事务所权威专家与会，进行专题讲授，并举办经验交流和案例分享。</w:t>
      </w:r>
    </w:p>
    <w:p>
      <w:pPr>
        <w:spacing w:line="560" w:lineRule="exact"/>
        <w:ind w:firstLine="602" w:firstLineChars="200"/>
        <w:rPr>
          <w:rFonts w:ascii="仿宋" w:hAnsi="仿宋" w:eastAsia="仿宋" w:cs="仿宋_GB2312"/>
          <w:b/>
          <w:color w:val="000000"/>
          <w:sz w:val="30"/>
          <w:szCs w:val="30"/>
        </w:rPr>
      </w:pPr>
      <w:r>
        <w:rPr>
          <w:rFonts w:hint="eastAsia" w:ascii="仿宋" w:hAnsi="仿宋" w:eastAsia="仿宋" w:cs="仿宋_GB2312"/>
          <w:b/>
          <w:color w:val="000000"/>
          <w:sz w:val="30"/>
          <w:szCs w:val="30"/>
        </w:rPr>
        <w:t>三、培训对象</w:t>
      </w:r>
    </w:p>
    <w:p>
      <w:pPr>
        <w:spacing w:line="560" w:lineRule="exact"/>
        <w:ind w:firstLine="600" w:firstLineChars="200"/>
        <w:jc w:val="both"/>
        <w:rPr>
          <w:rFonts w:ascii="仿宋" w:hAnsi="仿宋" w:eastAsia="仿宋" w:cs="仿宋_GB2312"/>
          <w:color w:val="000000"/>
          <w:sz w:val="30"/>
          <w:szCs w:val="30"/>
        </w:rPr>
      </w:pPr>
      <w:r>
        <w:rPr>
          <w:rFonts w:hint="eastAsia" w:ascii="仿宋" w:hAnsi="仿宋" w:eastAsia="仿宋" w:cs="仿宋_GB2312"/>
          <w:color w:val="000000"/>
          <w:sz w:val="30"/>
          <w:szCs w:val="30"/>
        </w:rPr>
        <w:t>(一)各商业银行分管领导，运营管理部、投资银行部、结算与现金管理部、信息科技部、交易银行部、信贷业务部、财务会计部、金融市场部等函证业务相关部门负责人及业务骨干；</w:t>
      </w:r>
    </w:p>
    <w:p>
      <w:pPr>
        <w:spacing w:line="560" w:lineRule="exact"/>
        <w:ind w:firstLine="600" w:firstLineChars="200"/>
        <w:jc w:val="both"/>
        <w:rPr>
          <w:rFonts w:ascii="仿宋" w:hAnsi="仿宋" w:eastAsia="仿宋" w:cs="仿宋_GB2312"/>
          <w:color w:val="000000"/>
          <w:sz w:val="30"/>
          <w:szCs w:val="30"/>
        </w:rPr>
      </w:pPr>
      <w:r>
        <w:rPr>
          <w:rFonts w:hint="eastAsia" w:ascii="仿宋" w:hAnsi="仿宋" w:eastAsia="仿宋" w:cs="仿宋_GB2312"/>
          <w:color w:val="000000"/>
          <w:sz w:val="30"/>
          <w:szCs w:val="30"/>
        </w:rPr>
        <w:t>(二)各会计师事务所主管合伙人及审计业务骨干；</w:t>
      </w:r>
    </w:p>
    <w:p>
      <w:pPr>
        <w:spacing w:line="560" w:lineRule="exact"/>
        <w:ind w:firstLine="600" w:firstLineChars="200"/>
        <w:jc w:val="both"/>
        <w:rPr>
          <w:rFonts w:ascii="仿宋" w:hAnsi="仿宋" w:eastAsia="仿宋" w:cs="仿宋_GB2312"/>
          <w:color w:val="000000"/>
          <w:sz w:val="30"/>
          <w:szCs w:val="30"/>
        </w:rPr>
      </w:pPr>
      <w:r>
        <w:rPr>
          <w:rFonts w:hint="eastAsia" w:ascii="仿宋" w:hAnsi="仿宋" w:eastAsia="仿宋" w:cs="仿宋_GB2312"/>
          <w:color w:val="000000"/>
          <w:sz w:val="30"/>
          <w:szCs w:val="30"/>
        </w:rPr>
        <w:t>(三)监管机构和行业组织相关业务负责人;</w:t>
      </w:r>
    </w:p>
    <w:p>
      <w:pPr>
        <w:spacing w:line="560" w:lineRule="exact"/>
        <w:ind w:firstLine="576" w:firstLineChars="200"/>
        <w:jc w:val="both"/>
        <w:rPr>
          <w:rFonts w:ascii="仿宋" w:hAnsi="仿宋" w:eastAsia="仿宋" w:cs="仿宋_GB2312"/>
          <w:color w:val="000000"/>
          <w:spacing w:val="-6"/>
          <w:sz w:val="30"/>
          <w:szCs w:val="30"/>
        </w:rPr>
      </w:pPr>
      <w:r>
        <w:rPr>
          <w:rFonts w:hint="eastAsia" w:ascii="仿宋" w:hAnsi="仿宋" w:eastAsia="仿宋" w:cs="仿宋_GB2312"/>
          <w:color w:val="000000"/>
          <w:spacing w:val="-6"/>
          <w:sz w:val="30"/>
          <w:szCs w:val="30"/>
        </w:rPr>
        <w:t>(四)各高等院校从事审计教学的教师、专业带头人和科研人员。</w:t>
      </w:r>
    </w:p>
    <w:p>
      <w:pPr>
        <w:spacing w:line="560" w:lineRule="exact"/>
        <w:ind w:firstLine="602" w:firstLineChars="200"/>
        <w:jc w:val="both"/>
        <w:rPr>
          <w:rFonts w:ascii="仿宋" w:hAnsi="仿宋" w:eastAsia="仿宋"/>
          <w:b/>
          <w:sz w:val="30"/>
          <w:szCs w:val="30"/>
        </w:rPr>
      </w:pPr>
      <w:r>
        <w:rPr>
          <w:rFonts w:hint="eastAsia" w:ascii="仿宋" w:hAnsi="仿宋" w:eastAsia="仿宋"/>
          <w:b/>
          <w:sz w:val="30"/>
          <w:szCs w:val="30"/>
        </w:rPr>
        <w:t>四、培训课程</w:t>
      </w:r>
    </w:p>
    <w:p>
      <w:pPr>
        <w:adjustRightInd w:val="0"/>
        <w:snapToGrid w:val="0"/>
        <w:spacing w:line="560" w:lineRule="exact"/>
        <w:ind w:firstLine="602" w:firstLineChars="200"/>
        <w:jc w:val="both"/>
        <w:rPr>
          <w:rFonts w:ascii="仿宋" w:hAnsi="仿宋" w:eastAsia="仿宋" w:cs="仿宋_GB2312"/>
          <w:b/>
          <w:color w:val="000000"/>
          <w:sz w:val="30"/>
          <w:szCs w:val="30"/>
        </w:rPr>
      </w:pPr>
      <w:r>
        <w:rPr>
          <w:rFonts w:hint="eastAsia" w:ascii="仿宋" w:hAnsi="仿宋" w:eastAsia="仿宋" w:cs="仿宋_GB2312"/>
          <w:b/>
          <w:color w:val="000000"/>
          <w:sz w:val="30"/>
          <w:szCs w:val="30"/>
          <w:lang w:val="en-US" w:eastAsia="zh-CN"/>
        </w:rPr>
        <w:t>专题</w:t>
      </w:r>
      <w:r>
        <w:rPr>
          <w:rFonts w:hint="eastAsia" w:ascii="仿宋" w:hAnsi="仿宋" w:eastAsia="仿宋" w:cs="仿宋_GB2312"/>
          <w:b/>
          <w:color w:val="000000"/>
          <w:sz w:val="30"/>
          <w:szCs w:val="30"/>
        </w:rPr>
        <w:t>一：银行函证及回函工作新规解读和释义</w:t>
      </w:r>
    </w:p>
    <w:p>
      <w:pPr>
        <w:adjustRightInd w:val="0"/>
        <w:snapToGrid w:val="0"/>
        <w:spacing w:line="560" w:lineRule="exact"/>
        <w:ind w:firstLine="600" w:firstLineChars="200"/>
        <w:jc w:val="both"/>
        <w:rPr>
          <w:rFonts w:ascii="仿宋" w:hAnsi="仿宋" w:eastAsia="仿宋" w:cs="仿宋_GB2312"/>
          <w:bCs/>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w:t>
      </w:r>
      <w:r>
        <w:rPr>
          <w:rFonts w:hint="eastAsia" w:ascii="仿宋" w:hAnsi="仿宋" w:eastAsia="仿宋" w:cs="仿宋_GB2312"/>
          <w:bCs/>
          <w:sz w:val="30"/>
          <w:szCs w:val="30"/>
        </w:rPr>
        <w:t>函证新规修订背景和主要特点</w:t>
      </w:r>
    </w:p>
    <w:p>
      <w:pPr>
        <w:adjustRightInd w:val="0"/>
        <w:snapToGrid w:val="0"/>
        <w:spacing w:line="560" w:lineRule="exact"/>
        <w:ind w:firstLine="600" w:firstLineChars="200"/>
        <w:jc w:val="both"/>
        <w:rPr>
          <w:rFonts w:ascii="仿宋" w:hAnsi="仿宋" w:eastAsia="仿宋" w:cs="仿宋_GB2312"/>
          <w:bCs/>
          <w:color w:val="000000"/>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财会[2020]12号解读和释义</w:t>
      </w:r>
    </w:p>
    <w:p>
      <w:pPr>
        <w:adjustRightInd w:val="0"/>
        <w:snapToGrid w:val="0"/>
        <w:spacing w:line="560" w:lineRule="exact"/>
        <w:ind w:firstLine="600" w:firstLineChars="200"/>
        <w:jc w:val="both"/>
        <w:rPr>
          <w:rFonts w:ascii="仿宋" w:hAnsi="仿宋" w:eastAsia="仿宋" w:cs="仿宋_GB2312"/>
          <w:bCs/>
          <w:color w:val="000000"/>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财办会[2020]21号解读和释义</w:t>
      </w:r>
    </w:p>
    <w:p>
      <w:pPr>
        <w:adjustRightInd w:val="0"/>
        <w:snapToGrid w:val="0"/>
        <w:spacing w:line="560" w:lineRule="exact"/>
        <w:ind w:firstLine="600" w:firstLineChars="200"/>
        <w:jc w:val="both"/>
        <w:rPr>
          <w:rFonts w:ascii="仿宋" w:hAnsi="仿宋" w:eastAsia="仿宋" w:cs="仿宋_GB2312"/>
          <w:bCs/>
          <w:color w:val="000000"/>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财会便[2021]7号解读和释义</w:t>
      </w:r>
    </w:p>
    <w:p>
      <w:pPr>
        <w:adjustRightInd w:val="0"/>
        <w:snapToGrid w:val="0"/>
        <w:spacing w:line="560" w:lineRule="exact"/>
        <w:ind w:firstLine="600" w:firstLineChars="200"/>
        <w:jc w:val="both"/>
        <w:rPr>
          <w:rFonts w:ascii="仿宋" w:hAnsi="仿宋" w:eastAsia="仿宋" w:cs="仿宋_GB2312"/>
          <w:b/>
          <w:color w:val="000000"/>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w:t>
      </w:r>
      <w:r>
        <w:rPr>
          <w:rFonts w:hint="eastAsia" w:ascii="仿宋" w:hAnsi="仿宋" w:eastAsia="仿宋" w:cs="仿宋_GB2312"/>
          <w:bCs/>
          <w:sz w:val="30"/>
          <w:szCs w:val="30"/>
        </w:rPr>
        <w:t>函证新规实施情况及注意要点</w:t>
      </w:r>
    </w:p>
    <w:p>
      <w:pPr>
        <w:adjustRightInd w:val="0"/>
        <w:snapToGrid w:val="0"/>
        <w:spacing w:line="560" w:lineRule="exact"/>
        <w:ind w:firstLine="602" w:firstLineChars="200"/>
        <w:jc w:val="both"/>
        <w:rPr>
          <w:rFonts w:ascii="仿宋" w:hAnsi="仿宋" w:eastAsia="仿宋" w:cs="仿宋_GB2312"/>
          <w:b/>
          <w:color w:val="000000"/>
          <w:sz w:val="30"/>
          <w:szCs w:val="30"/>
        </w:rPr>
      </w:pPr>
      <w:r>
        <w:rPr>
          <w:rFonts w:hint="eastAsia" w:ascii="仿宋" w:hAnsi="仿宋" w:eastAsia="仿宋" w:cs="仿宋_GB2312"/>
          <w:b/>
          <w:color w:val="000000"/>
          <w:sz w:val="30"/>
          <w:szCs w:val="30"/>
          <w:lang w:val="en-US" w:eastAsia="zh-CN"/>
        </w:rPr>
        <w:t>专题</w:t>
      </w:r>
      <w:r>
        <w:rPr>
          <w:rFonts w:hint="eastAsia" w:ascii="仿宋" w:hAnsi="仿宋" w:eastAsia="仿宋" w:cs="仿宋_GB2312"/>
          <w:b/>
          <w:color w:val="000000"/>
          <w:sz w:val="30"/>
          <w:szCs w:val="30"/>
        </w:rPr>
        <w:t>二：银行函证及回函工作操作</w:t>
      </w:r>
    </w:p>
    <w:p>
      <w:pPr>
        <w:adjustRightInd w:val="0"/>
        <w:snapToGrid w:val="0"/>
        <w:spacing w:line="560" w:lineRule="exact"/>
        <w:ind w:firstLine="600" w:firstLineChars="200"/>
        <w:jc w:val="both"/>
        <w:rPr>
          <w:rFonts w:ascii="仿宋" w:hAnsi="仿宋" w:eastAsia="仿宋" w:cs="仿宋_GB2312"/>
          <w:bCs/>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w:t>
      </w:r>
      <w:r>
        <w:rPr>
          <w:rFonts w:hint="eastAsia" w:ascii="仿宋" w:hAnsi="仿宋" w:eastAsia="仿宋" w:cs="仿宋_GB2312"/>
          <w:bCs/>
          <w:sz w:val="30"/>
          <w:szCs w:val="30"/>
        </w:rPr>
        <w:t>函证及回函工作办理说明</w:t>
      </w:r>
    </w:p>
    <w:p>
      <w:pPr>
        <w:adjustRightInd w:val="0"/>
        <w:snapToGrid w:val="0"/>
        <w:spacing w:line="560" w:lineRule="exact"/>
        <w:ind w:firstLine="600" w:firstLineChars="200"/>
        <w:jc w:val="both"/>
        <w:rPr>
          <w:rFonts w:ascii="仿宋" w:hAnsi="仿宋" w:eastAsia="仿宋" w:cs="仿宋_GB2312"/>
          <w:bCs/>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w:t>
      </w:r>
      <w:r>
        <w:rPr>
          <w:rFonts w:hint="eastAsia" w:ascii="仿宋" w:hAnsi="仿宋" w:eastAsia="仿宋" w:cs="仿宋_GB2312"/>
          <w:bCs/>
          <w:sz w:val="30"/>
          <w:szCs w:val="30"/>
        </w:rPr>
        <w:t>银行询证函格式说明</w:t>
      </w:r>
    </w:p>
    <w:p>
      <w:pPr>
        <w:adjustRightInd w:val="0"/>
        <w:snapToGrid w:val="0"/>
        <w:spacing w:line="560" w:lineRule="exact"/>
        <w:ind w:firstLine="600" w:firstLineChars="200"/>
        <w:jc w:val="both"/>
        <w:rPr>
          <w:rFonts w:ascii="仿宋" w:hAnsi="仿宋" w:eastAsia="仿宋" w:cs="仿宋_GB2312"/>
          <w:bCs/>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w:t>
      </w:r>
      <w:r>
        <w:rPr>
          <w:rFonts w:hint="eastAsia" w:ascii="仿宋" w:hAnsi="仿宋" w:eastAsia="仿宋" w:cs="仿宋_GB2312"/>
          <w:bCs/>
          <w:sz w:val="30"/>
          <w:szCs w:val="30"/>
        </w:rPr>
        <w:t>函证项目解读</w:t>
      </w:r>
    </w:p>
    <w:p>
      <w:pPr>
        <w:adjustRightInd w:val="0"/>
        <w:snapToGrid w:val="0"/>
        <w:spacing w:line="560" w:lineRule="exact"/>
        <w:ind w:firstLine="600" w:firstLineChars="200"/>
        <w:jc w:val="both"/>
        <w:rPr>
          <w:rFonts w:ascii="仿宋" w:hAnsi="仿宋" w:eastAsia="仿宋" w:cs="仿宋_GB2312"/>
          <w:bCs/>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w:t>
      </w:r>
      <w:r>
        <w:rPr>
          <w:rFonts w:hint="eastAsia" w:ascii="仿宋" w:hAnsi="仿宋" w:eastAsia="仿宋" w:cs="仿宋_GB2312"/>
          <w:bCs/>
          <w:sz w:val="30"/>
          <w:szCs w:val="30"/>
        </w:rPr>
        <w:t>其他函证案例</w:t>
      </w:r>
    </w:p>
    <w:p>
      <w:pPr>
        <w:adjustRightInd w:val="0"/>
        <w:snapToGrid w:val="0"/>
        <w:spacing w:line="560" w:lineRule="exact"/>
        <w:ind w:firstLine="602" w:firstLineChars="200"/>
        <w:jc w:val="both"/>
        <w:rPr>
          <w:rFonts w:ascii="仿宋" w:hAnsi="仿宋" w:eastAsia="仿宋" w:cs="仿宋_GB2312"/>
          <w:b/>
          <w:color w:val="000000"/>
          <w:sz w:val="30"/>
          <w:szCs w:val="30"/>
        </w:rPr>
      </w:pPr>
      <w:r>
        <w:rPr>
          <w:rFonts w:hint="eastAsia" w:ascii="仿宋" w:hAnsi="仿宋" w:eastAsia="仿宋" w:cs="仿宋_GB2312"/>
          <w:b/>
          <w:color w:val="000000"/>
          <w:sz w:val="30"/>
          <w:szCs w:val="30"/>
          <w:lang w:val="en-US" w:eastAsia="zh-CN"/>
        </w:rPr>
        <w:t>专题</w:t>
      </w:r>
      <w:r>
        <w:rPr>
          <w:rFonts w:hint="eastAsia" w:ascii="仿宋" w:hAnsi="仿宋" w:eastAsia="仿宋" w:cs="仿宋_GB2312"/>
          <w:b/>
          <w:color w:val="000000"/>
          <w:sz w:val="30"/>
          <w:szCs w:val="30"/>
        </w:rPr>
        <w:t>三：银行函证区块链平台建设</w:t>
      </w:r>
    </w:p>
    <w:p>
      <w:pPr>
        <w:adjustRightInd w:val="0"/>
        <w:snapToGrid w:val="0"/>
        <w:spacing w:line="560" w:lineRule="exact"/>
        <w:ind w:firstLine="600" w:firstLineChars="200"/>
        <w:jc w:val="both"/>
        <w:rPr>
          <w:rFonts w:ascii="仿宋" w:hAnsi="仿宋" w:eastAsia="仿宋" w:cs="仿宋_GB2312"/>
          <w:bCs/>
          <w:color w:val="000000"/>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银行函证区块链服务平台整体设计、业务功能及对接指南</w:t>
      </w:r>
    </w:p>
    <w:p>
      <w:pPr>
        <w:adjustRightInd w:val="0"/>
        <w:snapToGrid w:val="0"/>
        <w:spacing w:line="560" w:lineRule="exact"/>
        <w:ind w:firstLine="600" w:firstLineChars="200"/>
        <w:jc w:val="both"/>
        <w:rPr>
          <w:rFonts w:ascii="仿宋" w:hAnsi="仿宋" w:eastAsia="仿宋" w:cs="仿宋_GB2312"/>
          <w:bCs/>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w:t>
      </w:r>
      <w:r>
        <w:rPr>
          <w:rFonts w:hint="eastAsia" w:ascii="仿宋" w:hAnsi="仿宋" w:eastAsia="仿宋" w:cs="仿宋_GB2312"/>
          <w:bCs/>
          <w:sz w:val="30"/>
          <w:szCs w:val="30"/>
        </w:rPr>
        <w:t>银行函证区块链服务平台的运营模式及优势特点</w:t>
      </w:r>
    </w:p>
    <w:p>
      <w:pPr>
        <w:adjustRightInd w:val="0"/>
        <w:snapToGrid w:val="0"/>
        <w:spacing w:line="560" w:lineRule="exact"/>
        <w:ind w:firstLine="600" w:firstLineChars="200"/>
        <w:jc w:val="both"/>
        <w:rPr>
          <w:rFonts w:ascii="仿宋" w:hAnsi="仿宋" w:eastAsia="仿宋" w:cs="仿宋_GB2312"/>
          <w:bCs/>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w:t>
      </w:r>
      <w:r>
        <w:rPr>
          <w:rFonts w:hint="eastAsia" w:ascii="仿宋" w:hAnsi="仿宋" w:eastAsia="仿宋" w:cs="仿宋_GB2312"/>
          <w:bCs/>
          <w:sz w:val="30"/>
          <w:szCs w:val="30"/>
        </w:rPr>
        <w:t>银行函证区块链服务平台及接入指引</w:t>
      </w:r>
    </w:p>
    <w:p>
      <w:pPr>
        <w:adjustRightInd w:val="0"/>
        <w:snapToGrid w:val="0"/>
        <w:spacing w:line="560" w:lineRule="exact"/>
        <w:ind w:firstLine="600" w:firstLineChars="200"/>
        <w:jc w:val="both"/>
        <w:rPr>
          <w:rFonts w:ascii="仿宋" w:hAnsi="仿宋" w:eastAsia="仿宋" w:cs="仿宋_GB2312"/>
          <w:bCs/>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w:t>
      </w:r>
      <w:r>
        <w:rPr>
          <w:rFonts w:hint="eastAsia" w:ascii="仿宋" w:hAnsi="仿宋" w:eastAsia="仿宋" w:cs="仿宋_GB2312"/>
          <w:bCs/>
          <w:sz w:val="30"/>
          <w:szCs w:val="30"/>
        </w:rPr>
        <w:t>银行电子函证平台国内外应用实践介绍</w:t>
      </w:r>
    </w:p>
    <w:p>
      <w:pPr>
        <w:adjustRightInd w:val="0"/>
        <w:snapToGrid w:val="0"/>
        <w:spacing w:line="560" w:lineRule="exact"/>
        <w:ind w:firstLine="602" w:firstLineChars="200"/>
        <w:jc w:val="both"/>
        <w:rPr>
          <w:rFonts w:ascii="仿宋" w:hAnsi="仿宋" w:eastAsia="仿宋" w:cs="仿宋_GB2312"/>
          <w:b/>
          <w:color w:val="000000"/>
          <w:sz w:val="30"/>
          <w:szCs w:val="30"/>
        </w:rPr>
      </w:pPr>
      <w:r>
        <w:rPr>
          <w:rFonts w:hint="eastAsia" w:ascii="仿宋" w:hAnsi="仿宋" w:eastAsia="仿宋" w:cs="仿宋_GB2312"/>
          <w:b/>
          <w:color w:val="000000"/>
          <w:sz w:val="30"/>
          <w:szCs w:val="30"/>
          <w:lang w:val="en-US" w:eastAsia="zh-CN"/>
        </w:rPr>
        <w:t>专题</w:t>
      </w:r>
      <w:r>
        <w:rPr>
          <w:rFonts w:hint="eastAsia" w:ascii="仿宋" w:hAnsi="仿宋" w:eastAsia="仿宋" w:cs="仿宋_GB2312"/>
          <w:b/>
          <w:color w:val="000000"/>
          <w:sz w:val="30"/>
          <w:szCs w:val="30"/>
        </w:rPr>
        <w:t>四：新银行函证格式及填写要点</w:t>
      </w:r>
    </w:p>
    <w:p>
      <w:pPr>
        <w:adjustRightInd w:val="0"/>
        <w:snapToGrid w:val="0"/>
        <w:spacing w:line="560" w:lineRule="exact"/>
        <w:ind w:firstLine="600" w:firstLineChars="200"/>
        <w:jc w:val="both"/>
        <w:rPr>
          <w:rFonts w:ascii="仿宋" w:hAnsi="仿宋" w:eastAsia="仿宋" w:cs="仿宋_GB2312"/>
          <w:bCs/>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w:t>
      </w:r>
      <w:r>
        <w:rPr>
          <w:rFonts w:hint="eastAsia" w:ascii="仿宋" w:hAnsi="仿宋" w:eastAsia="仿宋" w:cs="仿宋_GB2312"/>
          <w:bCs/>
          <w:sz w:val="30"/>
          <w:szCs w:val="30"/>
        </w:rPr>
        <w:t>函证格式适用说明</w:t>
      </w:r>
    </w:p>
    <w:p>
      <w:pPr>
        <w:adjustRightInd w:val="0"/>
        <w:snapToGrid w:val="0"/>
        <w:spacing w:line="560" w:lineRule="exact"/>
        <w:ind w:firstLine="600" w:firstLineChars="200"/>
        <w:jc w:val="both"/>
        <w:rPr>
          <w:rFonts w:ascii="仿宋" w:hAnsi="仿宋" w:eastAsia="仿宋" w:cs="仿宋_GB2312"/>
          <w:bCs/>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函证</w:t>
      </w:r>
      <w:r>
        <w:rPr>
          <w:rFonts w:hint="eastAsia" w:ascii="仿宋" w:hAnsi="仿宋" w:eastAsia="仿宋" w:cs="仿宋_GB2312"/>
          <w:bCs/>
          <w:sz w:val="30"/>
          <w:szCs w:val="30"/>
        </w:rPr>
        <w:t>填写要点</w:t>
      </w:r>
    </w:p>
    <w:p>
      <w:pPr>
        <w:adjustRightInd w:val="0"/>
        <w:snapToGrid w:val="0"/>
        <w:spacing w:line="560" w:lineRule="exact"/>
        <w:ind w:firstLine="600" w:firstLineChars="200"/>
        <w:jc w:val="both"/>
        <w:rPr>
          <w:rFonts w:ascii="仿宋" w:hAnsi="仿宋" w:eastAsia="仿宋" w:cs="仿宋_GB2312"/>
          <w:bCs/>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新银行函证</w:t>
      </w:r>
      <w:r>
        <w:rPr>
          <w:rFonts w:hint="eastAsia" w:ascii="仿宋" w:hAnsi="仿宋" w:eastAsia="仿宋" w:cs="仿宋_GB2312"/>
          <w:bCs/>
          <w:sz w:val="30"/>
          <w:szCs w:val="30"/>
        </w:rPr>
        <w:t>业务热点难点问题及案例分析</w:t>
      </w:r>
    </w:p>
    <w:p>
      <w:pPr>
        <w:adjustRightInd w:val="0"/>
        <w:snapToGrid w:val="0"/>
        <w:spacing w:line="560" w:lineRule="exact"/>
        <w:ind w:firstLine="602" w:firstLineChars="200"/>
        <w:jc w:val="both"/>
        <w:rPr>
          <w:rFonts w:ascii="仿宋" w:hAnsi="仿宋" w:eastAsia="仿宋" w:cs="仿宋_GB2312"/>
          <w:b/>
          <w:color w:val="000000"/>
          <w:sz w:val="30"/>
          <w:szCs w:val="30"/>
        </w:rPr>
      </w:pPr>
      <w:r>
        <w:rPr>
          <w:rFonts w:hint="eastAsia" w:ascii="仿宋" w:hAnsi="仿宋" w:eastAsia="仿宋" w:cs="仿宋_GB2312"/>
          <w:b/>
          <w:color w:val="000000"/>
          <w:sz w:val="30"/>
          <w:szCs w:val="30"/>
          <w:lang w:val="en-US" w:eastAsia="zh-CN"/>
        </w:rPr>
        <w:t>专题</w:t>
      </w:r>
      <w:r>
        <w:rPr>
          <w:rFonts w:hint="eastAsia" w:ascii="仿宋" w:hAnsi="仿宋" w:eastAsia="仿宋" w:cs="仿宋_GB2312"/>
          <w:b/>
          <w:color w:val="000000"/>
          <w:sz w:val="30"/>
          <w:szCs w:val="30"/>
        </w:rPr>
        <w:t>五：回函要求、使用说明及填写要点</w:t>
      </w:r>
    </w:p>
    <w:p>
      <w:pPr>
        <w:adjustRightInd w:val="0"/>
        <w:snapToGrid w:val="0"/>
        <w:spacing w:line="560" w:lineRule="exact"/>
        <w:ind w:firstLine="602" w:firstLineChars="200"/>
        <w:jc w:val="both"/>
        <w:rPr>
          <w:rFonts w:ascii="仿宋" w:hAnsi="仿宋" w:eastAsia="仿宋" w:cs="仿宋_GB2312"/>
          <w:b/>
          <w:color w:val="000000"/>
          <w:sz w:val="30"/>
          <w:szCs w:val="30"/>
        </w:rPr>
      </w:pPr>
      <w:r>
        <w:rPr>
          <w:rFonts w:hint="eastAsia" w:ascii="仿宋" w:hAnsi="仿宋" w:eastAsia="仿宋" w:cs="仿宋_GB2312"/>
          <w:b/>
          <w:color w:val="000000"/>
          <w:sz w:val="30"/>
          <w:szCs w:val="30"/>
          <w:lang w:val="en-US" w:eastAsia="zh-CN"/>
        </w:rPr>
        <w:t>专题</w:t>
      </w:r>
      <w:r>
        <w:rPr>
          <w:rFonts w:hint="eastAsia" w:ascii="仿宋" w:hAnsi="仿宋" w:eastAsia="仿宋" w:cs="仿宋_GB2312"/>
          <w:b/>
          <w:color w:val="000000"/>
          <w:sz w:val="30"/>
          <w:szCs w:val="30"/>
        </w:rPr>
        <w:t>六：函证业务管理与数据归集应用探索</w:t>
      </w:r>
    </w:p>
    <w:p>
      <w:pPr>
        <w:spacing w:line="560" w:lineRule="exact"/>
        <w:ind w:left="400" w:leftChars="200" w:firstLine="151" w:firstLineChars="50"/>
        <w:jc w:val="both"/>
        <w:rPr>
          <w:rFonts w:ascii="仿宋" w:hAnsi="仿宋" w:eastAsia="仿宋"/>
          <w:b/>
          <w:color w:val="000000"/>
          <w:sz w:val="30"/>
          <w:szCs w:val="30"/>
        </w:rPr>
      </w:pPr>
      <w:r>
        <w:rPr>
          <w:rFonts w:hint="eastAsia" w:ascii="仿宋" w:hAnsi="仿宋" w:eastAsia="仿宋"/>
          <w:b/>
          <w:color w:val="000000"/>
          <w:sz w:val="30"/>
          <w:szCs w:val="30"/>
        </w:rPr>
        <w:t>五、培训证书</w:t>
      </w:r>
    </w:p>
    <w:p>
      <w:pPr>
        <w:spacing w:line="560" w:lineRule="exact"/>
        <w:ind w:firstLine="597" w:firstLineChars="199"/>
        <w:jc w:val="both"/>
        <w:rPr>
          <w:rFonts w:hint="eastAsia" w:ascii="仿宋" w:hAnsi="仿宋" w:eastAsia="仿宋"/>
          <w:color w:val="000000"/>
          <w:sz w:val="30"/>
          <w:szCs w:val="30"/>
        </w:rPr>
      </w:pPr>
      <w:r>
        <w:rPr>
          <w:rFonts w:hint="eastAsia" w:ascii="仿宋" w:hAnsi="仿宋" w:eastAsia="仿宋"/>
          <w:color w:val="000000"/>
          <w:sz w:val="30"/>
          <w:szCs w:val="30"/>
        </w:rPr>
        <w:t xml:space="preserve">培训班学习期满，颁发中国总会计师协会《培训结业证书》。  </w:t>
      </w:r>
    </w:p>
    <w:p>
      <w:pPr>
        <w:spacing w:line="560" w:lineRule="exact"/>
        <w:ind w:firstLine="597" w:firstLineChars="199"/>
        <w:jc w:val="both"/>
        <w:rPr>
          <w:rFonts w:hint="eastAsia" w:ascii="仿宋" w:hAnsi="仿宋" w:eastAsia="仿宋"/>
          <w:color w:val="000000"/>
          <w:sz w:val="30"/>
          <w:szCs w:val="30"/>
        </w:rPr>
      </w:pPr>
      <w:r>
        <w:rPr>
          <w:rFonts w:hint="eastAsia" w:ascii="仿宋" w:hAnsi="仿宋" w:eastAsia="仿宋"/>
          <w:color w:val="000000"/>
          <w:sz w:val="30"/>
          <w:szCs w:val="30"/>
        </w:rPr>
        <w:t>六、收费标准</w:t>
      </w:r>
    </w:p>
    <w:p>
      <w:pPr>
        <w:spacing w:line="560" w:lineRule="exact"/>
        <w:ind w:firstLine="597" w:firstLineChars="199"/>
        <w:jc w:val="both"/>
        <w:rPr>
          <w:rFonts w:hint="eastAsia" w:ascii="仿宋" w:hAnsi="仿宋" w:eastAsia="仿宋"/>
          <w:color w:val="000000"/>
          <w:sz w:val="30"/>
          <w:szCs w:val="30"/>
        </w:rPr>
      </w:pPr>
      <w:r>
        <w:rPr>
          <w:rFonts w:hint="eastAsia" w:ascii="仿宋" w:hAnsi="仿宋" w:eastAsia="仿宋"/>
          <w:color w:val="000000"/>
          <w:sz w:val="30"/>
          <w:szCs w:val="30"/>
        </w:rPr>
        <w:t>培训费2980元/人；食宿统一安排，费用自理；往返交通及费用由参会单位或个人自行办理。报名人员可在培训班开始前一周将费用汇至委托承办单位账户，并将银行汇款凭证发邮件至会务组，以便开具增值税专用发票。收款单位户名：北京长训教育科技有限公司；开户银行：中国工商银行股份有限公司北京科技园支行；账号：0200 2964 0920 0239 547。培训班也接受现场缴费。</w:t>
      </w:r>
    </w:p>
    <w:p>
      <w:pPr>
        <w:spacing w:line="560" w:lineRule="exact"/>
        <w:ind w:firstLine="597" w:firstLineChars="199"/>
        <w:jc w:val="both"/>
        <w:rPr>
          <w:rFonts w:hint="eastAsia" w:ascii="仿宋" w:hAnsi="仿宋" w:eastAsia="仿宋"/>
          <w:color w:val="000000"/>
          <w:sz w:val="30"/>
          <w:szCs w:val="30"/>
        </w:rPr>
      </w:pPr>
      <w:r>
        <w:rPr>
          <w:rFonts w:hint="eastAsia" w:ascii="仿宋" w:hAnsi="仿宋" w:eastAsia="仿宋"/>
          <w:color w:val="000000"/>
          <w:sz w:val="30"/>
          <w:szCs w:val="30"/>
        </w:rPr>
        <w:t>七、报名及联系方式</w:t>
      </w:r>
    </w:p>
    <w:p>
      <w:pPr>
        <w:spacing w:line="560" w:lineRule="exact"/>
        <w:ind w:firstLine="597" w:firstLineChars="199"/>
        <w:jc w:val="both"/>
        <w:rPr>
          <w:rFonts w:hint="eastAsia" w:ascii="仿宋" w:hAnsi="仿宋" w:eastAsia="仿宋"/>
          <w:color w:val="000000"/>
          <w:sz w:val="30"/>
          <w:szCs w:val="30"/>
        </w:rPr>
      </w:pPr>
      <w:r>
        <w:rPr>
          <w:rFonts w:hint="eastAsia" w:ascii="仿宋" w:hAnsi="仿宋" w:eastAsia="仿宋"/>
          <w:color w:val="000000"/>
          <w:sz w:val="30"/>
          <w:szCs w:val="30"/>
        </w:rPr>
        <w:t>(一)培训班相关信息和报名表格请见中国总会计师协会网站（http://www.cacfo.com/）培训工作专栏；</w:t>
      </w:r>
    </w:p>
    <w:p>
      <w:pPr>
        <w:spacing w:line="560" w:lineRule="exact"/>
        <w:ind w:firstLine="597" w:firstLineChars="199"/>
        <w:jc w:val="both"/>
        <w:rPr>
          <w:rFonts w:hint="eastAsia" w:ascii="仿宋" w:hAnsi="仿宋" w:eastAsia="仿宋"/>
          <w:color w:val="000000"/>
          <w:sz w:val="30"/>
          <w:szCs w:val="30"/>
        </w:rPr>
      </w:pPr>
      <w:r>
        <w:rPr>
          <w:rFonts w:hint="eastAsia" w:ascii="仿宋" w:hAnsi="仿宋" w:eastAsia="仿宋"/>
          <w:color w:val="000000"/>
          <w:sz w:val="30"/>
          <w:szCs w:val="30"/>
        </w:rPr>
        <w:t>(二) 参训学员填写报名回执, 加盖公章，务必于培训班开始前一周发邮件至会务组。收到回执后,会务组将回信确认报名成功。</w:t>
      </w:r>
    </w:p>
    <w:p>
      <w:pPr>
        <w:spacing w:line="560" w:lineRule="exact"/>
        <w:ind w:firstLine="597" w:firstLineChars="199"/>
        <w:jc w:val="both"/>
        <w:rPr>
          <w:rFonts w:hint="eastAsia" w:ascii="仿宋" w:hAnsi="仿宋" w:eastAsia="仿宋"/>
          <w:color w:val="000000"/>
          <w:sz w:val="30"/>
          <w:szCs w:val="30"/>
        </w:rPr>
      </w:pPr>
      <w:r>
        <w:rPr>
          <w:rFonts w:hint="eastAsia" w:ascii="仿宋" w:hAnsi="仿宋" w:eastAsia="仿宋"/>
          <w:color w:val="000000"/>
          <w:sz w:val="30"/>
          <w:szCs w:val="30"/>
        </w:rPr>
        <w:t>(三)咨询电话：010-52262775   52262788</w:t>
      </w:r>
    </w:p>
    <w:p>
      <w:pPr>
        <w:spacing w:line="560" w:lineRule="exact"/>
        <w:ind w:firstLine="597" w:firstLineChars="199"/>
        <w:jc w:val="both"/>
        <w:rPr>
          <w:rFonts w:hint="eastAsia" w:ascii="仿宋" w:hAnsi="仿宋" w:eastAsia="仿宋"/>
          <w:color w:val="000000"/>
          <w:sz w:val="30"/>
          <w:szCs w:val="30"/>
        </w:rPr>
      </w:pPr>
      <w:r>
        <w:rPr>
          <w:rFonts w:hint="eastAsia" w:ascii="仿宋" w:hAnsi="仿宋" w:eastAsia="仿宋"/>
          <w:color w:val="000000"/>
          <w:sz w:val="30"/>
          <w:szCs w:val="30"/>
        </w:rPr>
        <w:t>13699282832（微信同号）  88191815（中总协培训部）</w:t>
      </w:r>
    </w:p>
    <w:p>
      <w:pPr>
        <w:spacing w:line="560" w:lineRule="exact"/>
        <w:ind w:firstLine="597" w:firstLineChars="199"/>
        <w:jc w:val="both"/>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报名邮箱：</w:t>
      </w:r>
      <w:r>
        <w:fldChar w:fldCharType="begin"/>
      </w:r>
      <w:r>
        <w:instrText xml:space="preserve"> HYPERLINK "mailto:3039056115@qq.com" </w:instrText>
      </w:r>
      <w:r>
        <w:fldChar w:fldCharType="separate"/>
      </w:r>
      <w:r>
        <w:rPr>
          <w:rStyle w:val="4"/>
          <w:rFonts w:hint="eastAsia" w:ascii="仿宋" w:hAnsi="仿宋" w:eastAsia="仿宋"/>
          <w:color w:val="000000" w:themeColor="text1"/>
          <w:sz w:val="30"/>
          <w:szCs w:val="30"/>
          <w:u w:val="none"/>
          <w14:textFill>
            <w14:solidFill>
              <w14:schemeClr w14:val="tx1"/>
            </w14:solidFill>
          </w14:textFill>
        </w:rPr>
        <w:t>3039056115@qq.com</w:t>
      </w:r>
      <w:r>
        <w:rPr>
          <w:rStyle w:val="4"/>
          <w:rFonts w:hint="eastAsia" w:ascii="仿宋" w:hAnsi="仿宋" w:eastAsia="仿宋"/>
          <w:color w:val="000000" w:themeColor="text1"/>
          <w:sz w:val="30"/>
          <w:szCs w:val="30"/>
          <w:u w:val="none"/>
          <w14:textFill>
            <w14:solidFill>
              <w14:schemeClr w14:val="tx1"/>
            </w14:solidFill>
          </w14:textFill>
        </w:rPr>
        <w:fldChar w:fldCharType="end"/>
      </w:r>
    </w:p>
    <w:p>
      <w:pPr>
        <w:ind w:firstLine="600" w:firstLineChars="200"/>
      </w:pPr>
      <w:bookmarkStart w:id="0" w:name="_GoBack"/>
      <w:bookmarkEnd w:id="0"/>
      <w:r>
        <w:rPr>
          <w:rFonts w:hint="eastAsia" w:ascii="仿宋" w:hAnsi="仿宋" w:eastAsia="仿宋" w:cs="仿宋_GB2312"/>
          <w:bCs/>
          <w:color w:val="000000" w:themeColor="text1"/>
          <w:sz w:val="30"/>
          <w:szCs w:val="30"/>
          <w14:textFill>
            <w14:solidFill>
              <w14:schemeClr w14:val="tx1"/>
            </w14:solidFill>
          </w14:textFill>
        </w:rPr>
        <w:t>联 系 人：徐黎明  周正  谢祥龙  桑立强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92B6A"/>
    <w:rsid w:val="6CE92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2022-02-15T02:02:00Z</dcterms:created>
  <dc:creator>桑立强</dc:creator>
  <cp:lastModifiedBy>桑立强</cp:lastModifiedBy>
  <dcterms:modified xsi:type="dcterms:W3CDTF">2022-02-15T02:02:30Z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C4E5FE902B584FC8990AC92407F66CFC</vt:lpwstr>
  </property>
</Properties>
</file>