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附件1：</w:t>
      </w:r>
    </w:p>
    <w:p>
      <w:pPr>
        <w:wordWrap w:val="0"/>
        <w:snapToGrid w:val="0"/>
        <w:spacing w:before="220" w:after="220" w:line="500" w:lineRule="exact"/>
        <w:ind w:right="640"/>
        <w:jc w:val="center"/>
        <w:rPr>
          <w:rFonts w:ascii="宋体" w:hAnsi="宋体" w:cs="宋体"/>
          <w:b/>
          <w:color w:val="000000"/>
          <w:spacing w:val="-20"/>
          <w:kern w:val="0"/>
          <w:sz w:val="30"/>
          <w:szCs w:val="30"/>
        </w:rPr>
      </w:pPr>
      <w:r>
        <w:rPr>
          <w:rFonts w:hint="eastAsia" w:ascii="宋体" w:hAnsi="宋体" w:cs="宋体"/>
          <w:b/>
          <w:color w:val="000000"/>
          <w:spacing w:val="-20"/>
          <w:kern w:val="0"/>
          <w:sz w:val="30"/>
          <w:szCs w:val="30"/>
        </w:rPr>
        <w:t>全面推进预算管理一体化建设实施及政府财务报告编制分析培训班工作方案</w:t>
      </w:r>
    </w:p>
    <w:p>
      <w:pPr>
        <w:widowControl/>
        <w:spacing w:line="480" w:lineRule="exact"/>
        <w:jc w:val="left"/>
        <w:rPr>
          <w:rFonts w:ascii="宋体" w:hAnsi="宋体" w:cs="宋体"/>
          <w:sz w:val="28"/>
          <w:szCs w:val="28"/>
        </w:rPr>
      </w:pPr>
      <w:r>
        <w:rPr>
          <w:rFonts w:hint="eastAsia" w:ascii="宋体" w:hAnsi="宋体" w:cs="宋体"/>
          <w:sz w:val="28"/>
          <w:szCs w:val="28"/>
        </w:rPr>
        <w:t>主管主办单位：中国总会计师协会</w:t>
      </w:r>
    </w:p>
    <w:p>
      <w:pPr>
        <w:widowControl/>
        <w:spacing w:line="480" w:lineRule="exact"/>
        <w:jc w:val="left"/>
        <w:rPr>
          <w:rFonts w:ascii="宋体" w:hAnsi="宋体" w:cs="宋体"/>
          <w:bCs/>
          <w:color w:val="000000"/>
          <w:spacing w:val="-20"/>
          <w:kern w:val="0"/>
          <w:sz w:val="30"/>
          <w:szCs w:val="30"/>
        </w:rPr>
      </w:pPr>
      <w:r>
        <w:rPr>
          <w:rFonts w:hint="eastAsia" w:ascii="宋体" w:hAnsi="宋体" w:cs="宋体"/>
          <w:sz w:val="28"/>
          <w:szCs w:val="28"/>
        </w:rPr>
        <w:t>委托承办单位：北京华夏星源国际文化传播有限公司</w:t>
      </w:r>
    </w:p>
    <w:p>
      <w:pPr>
        <w:widowControl/>
        <w:numPr>
          <w:ilvl w:val="0"/>
          <w:numId w:val="1"/>
        </w:numPr>
        <w:spacing w:line="360" w:lineRule="auto"/>
        <w:jc w:val="lef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培训时间安排</w:t>
      </w:r>
    </w:p>
    <w:p>
      <w:pPr>
        <w:widowControl/>
        <w:numPr>
          <w:ilvl w:val="0"/>
          <w:numId w:val="0"/>
        </w:numPr>
        <w:spacing w:line="360" w:lineRule="auto"/>
        <w:ind w:firstLine="281" w:firstLineChars="100"/>
        <w:jc w:val="left"/>
        <w:rPr>
          <w:rFonts w:hint="eastAsia" w:asciiTheme="minorEastAsia" w:hAnsiTheme="minorEastAsia" w:eastAsiaTheme="minorEastAsia" w:cstheme="minorEastAsia"/>
          <w:b/>
          <w:sz w:val="28"/>
          <w:szCs w:val="28"/>
          <w:lang w:val="en-US" w:eastAsia="zh-CN"/>
        </w:rPr>
      </w:pPr>
      <w:r>
        <w:rPr>
          <w:rFonts w:hint="eastAsia" w:asciiTheme="minorEastAsia" w:hAnsiTheme="minorEastAsia" w:eastAsiaTheme="minorEastAsia" w:cstheme="minorEastAsia"/>
          <w:b/>
          <w:sz w:val="28"/>
          <w:szCs w:val="28"/>
          <w:lang w:val="en-US" w:eastAsia="zh-CN"/>
        </w:rPr>
        <w:t>培训时间：6月8日-12日（6月8日报到）</w:t>
      </w:r>
    </w:p>
    <w:p>
      <w:pPr>
        <w:widowControl/>
        <w:numPr>
          <w:ilvl w:val="0"/>
          <w:numId w:val="0"/>
        </w:numPr>
        <w:spacing w:line="360" w:lineRule="auto"/>
        <w:ind w:firstLine="281" w:firstLineChars="100"/>
        <w:jc w:val="left"/>
        <w:rPr>
          <w:rFonts w:hint="default" w:asciiTheme="minorEastAsia" w:hAnsiTheme="minorEastAsia" w:eastAsiaTheme="minorEastAsia" w:cstheme="minorEastAsia"/>
          <w:b/>
          <w:sz w:val="28"/>
          <w:szCs w:val="28"/>
          <w:lang w:val="en-US" w:eastAsia="zh-CN"/>
        </w:rPr>
      </w:pPr>
      <w:r>
        <w:rPr>
          <w:rFonts w:hint="eastAsia" w:asciiTheme="minorEastAsia" w:hAnsiTheme="minorEastAsia" w:eastAsiaTheme="minorEastAsia" w:cstheme="minorEastAsia"/>
          <w:b/>
          <w:sz w:val="28"/>
          <w:szCs w:val="28"/>
          <w:lang w:val="en-US" w:eastAsia="zh-CN"/>
        </w:rPr>
        <w:t>培训地点：广东·东莞</w:t>
      </w:r>
    </w:p>
    <w:p>
      <w:pPr>
        <w:widowControl/>
        <w:numPr>
          <w:ilvl w:val="0"/>
          <w:numId w:val="1"/>
        </w:numPr>
        <w:spacing w:line="360" w:lineRule="auto"/>
        <w:jc w:val="lef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培训专题安排</w:t>
      </w:r>
    </w:p>
    <w:p>
      <w:pPr>
        <w:widowControl/>
        <w:spacing w:line="360" w:lineRule="auto"/>
        <w:ind w:firstLine="297" w:firstLineChars="100"/>
        <w:jc w:val="left"/>
        <w:rPr>
          <w:rFonts w:hint="eastAsia" w:asciiTheme="minorEastAsia" w:hAnsiTheme="minorEastAsia" w:eastAsiaTheme="minorEastAsia" w:cstheme="minorEastAsia"/>
          <w:b/>
          <w:bCs w:val="0"/>
          <w:spacing w:val="8"/>
          <w:sz w:val="28"/>
          <w:szCs w:val="28"/>
        </w:rPr>
      </w:pPr>
      <w:r>
        <w:rPr>
          <w:rFonts w:hint="eastAsia" w:asciiTheme="minorEastAsia" w:hAnsiTheme="minorEastAsia" w:eastAsiaTheme="minorEastAsia" w:cstheme="minorEastAsia"/>
          <w:b/>
          <w:bCs w:val="0"/>
          <w:spacing w:val="8"/>
          <w:sz w:val="28"/>
          <w:szCs w:val="28"/>
          <w:lang w:eastAsia="zh-CN"/>
        </w:rPr>
        <w:t>专题一：</w:t>
      </w:r>
      <w:r>
        <w:rPr>
          <w:rFonts w:hint="eastAsia" w:asciiTheme="minorEastAsia" w:hAnsiTheme="minorEastAsia" w:eastAsiaTheme="minorEastAsia" w:cstheme="minorEastAsia"/>
          <w:b/>
          <w:bCs w:val="0"/>
          <w:spacing w:val="8"/>
          <w:sz w:val="28"/>
          <w:szCs w:val="28"/>
        </w:rPr>
        <w:t>全面推进预算管理一体化建设与实施</w:t>
      </w:r>
    </w:p>
    <w:p>
      <w:pPr>
        <w:widowControl/>
        <w:spacing w:line="440" w:lineRule="exact"/>
        <w:jc w:val="left"/>
        <w:rPr>
          <w:rFonts w:asciiTheme="minorEastAsia" w:hAnsiTheme="minorEastAsia" w:eastAsiaTheme="minorEastAsia" w:cstheme="minorEastAsia"/>
          <w:b/>
          <w:spacing w:val="8"/>
          <w:sz w:val="28"/>
          <w:szCs w:val="28"/>
        </w:rPr>
      </w:pPr>
      <w:r>
        <w:rPr>
          <w:rFonts w:hint="eastAsia" w:asciiTheme="minorEastAsia" w:hAnsiTheme="minorEastAsia" w:eastAsiaTheme="minorEastAsia" w:cstheme="minorEastAsia"/>
          <w:b/>
          <w:spacing w:val="8"/>
          <w:sz w:val="28"/>
          <w:szCs w:val="28"/>
        </w:rPr>
        <w:t>（一）专题介绍：</w:t>
      </w:r>
    </w:p>
    <w:p>
      <w:pPr>
        <w:pStyle w:val="3"/>
        <w:spacing w:before="0" w:beforeAutospacing="0" w:after="0" w:afterAutospacing="0" w:line="440" w:lineRule="exact"/>
        <w:ind w:firstLine="592" w:firstLineChars="200"/>
        <w:rPr>
          <w:rFonts w:asciiTheme="minorEastAsia" w:hAnsiTheme="minorEastAsia" w:eastAsiaTheme="minorEastAsia" w:cstheme="minorEastAsia"/>
          <w:bCs/>
          <w:spacing w:val="8"/>
          <w:kern w:val="2"/>
          <w:sz w:val="28"/>
          <w:szCs w:val="28"/>
        </w:rPr>
      </w:pPr>
      <w:r>
        <w:rPr>
          <w:rFonts w:hint="eastAsia" w:asciiTheme="minorEastAsia" w:hAnsiTheme="minorEastAsia" w:eastAsiaTheme="minorEastAsia" w:cstheme="minorEastAsia"/>
          <w:bCs/>
          <w:spacing w:val="8"/>
          <w:kern w:val="2"/>
          <w:sz w:val="28"/>
          <w:szCs w:val="28"/>
        </w:rPr>
        <w:t>财政部制定发布了《预算管理一体化规范》和《预算管理一体化系统技术标准》，初步建立了各级预算管理统一的业务规范和系统建设标准。推进预算管理一体化，是加快建立完善现代预算制度，推动国家治理体系和治理能力现代化的必然要求；是落实政府过紧日子要求，积极应对今后一段时期复杂经济社会形势的重要保障；也是深化预算制度改革的基础支撑，是完善财政基础工作，做好基础管理的必然选择。</w:t>
      </w:r>
    </w:p>
    <w:p>
      <w:pPr>
        <w:pStyle w:val="6"/>
      </w:pPr>
      <w:r>
        <w:t>窗体底端</w:t>
      </w:r>
    </w:p>
    <w:p>
      <w:pPr>
        <w:widowControl/>
        <w:spacing w:line="440" w:lineRule="exact"/>
        <w:jc w:val="left"/>
        <w:rPr>
          <w:rFonts w:asciiTheme="minorEastAsia" w:hAnsiTheme="minorEastAsia" w:eastAsiaTheme="minorEastAsia" w:cstheme="minorEastAsia"/>
          <w:b/>
          <w:spacing w:val="8"/>
          <w:sz w:val="28"/>
          <w:szCs w:val="28"/>
        </w:rPr>
      </w:pPr>
      <w:r>
        <w:rPr>
          <w:rFonts w:hint="eastAsia" w:asciiTheme="minorEastAsia" w:hAnsiTheme="minorEastAsia" w:eastAsiaTheme="minorEastAsia" w:cstheme="minorEastAsia"/>
          <w:b/>
          <w:spacing w:val="8"/>
          <w:sz w:val="28"/>
          <w:szCs w:val="28"/>
        </w:rPr>
        <w:t>（二）课程内容：</w:t>
      </w:r>
    </w:p>
    <w:p>
      <w:pPr>
        <w:widowControl/>
        <w:numPr>
          <w:ilvl w:val="0"/>
          <w:numId w:val="2"/>
        </w:numPr>
        <w:spacing w:line="440" w:lineRule="exact"/>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预算和绩效管理一体化的背景及意义</w:t>
      </w:r>
    </w:p>
    <w:p>
      <w:pPr>
        <w:widowControl/>
        <w:numPr>
          <w:ilvl w:val="0"/>
          <w:numId w:val="2"/>
        </w:numPr>
        <w:spacing w:line="440" w:lineRule="exact"/>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预算和绩效管理一体化的国际国内情况</w:t>
      </w:r>
    </w:p>
    <w:p>
      <w:pPr>
        <w:widowControl/>
        <w:numPr>
          <w:ilvl w:val="0"/>
          <w:numId w:val="2"/>
        </w:numPr>
        <w:spacing w:line="440" w:lineRule="exact"/>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预算管理一体化相关制度解读</w:t>
      </w:r>
    </w:p>
    <w:p>
      <w:pPr>
        <w:widowControl/>
        <w:numPr>
          <w:ilvl w:val="0"/>
          <w:numId w:val="2"/>
        </w:numPr>
        <w:spacing w:line="440" w:lineRule="exact"/>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预算管理一体化建设总体思路和财务管理机制</w:t>
      </w:r>
    </w:p>
    <w:p>
      <w:pPr>
        <w:widowControl/>
        <w:numPr>
          <w:ilvl w:val="0"/>
          <w:numId w:val="2"/>
        </w:numPr>
        <w:spacing w:line="440" w:lineRule="exact"/>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预算的编制及执行</w:t>
      </w:r>
    </w:p>
    <w:p>
      <w:pPr>
        <w:widowControl/>
        <w:numPr>
          <w:ilvl w:val="0"/>
          <w:numId w:val="2"/>
        </w:numPr>
        <w:spacing w:line="440" w:lineRule="exact"/>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会计管理及实务讲解</w:t>
      </w:r>
    </w:p>
    <w:p>
      <w:pPr>
        <w:widowControl/>
        <w:numPr>
          <w:ilvl w:val="0"/>
          <w:numId w:val="2"/>
        </w:numPr>
        <w:spacing w:line="440" w:lineRule="exact"/>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直达资金预算管理</w:t>
      </w:r>
    </w:p>
    <w:p>
      <w:pPr>
        <w:widowControl/>
        <w:numPr>
          <w:ilvl w:val="0"/>
          <w:numId w:val="2"/>
        </w:numPr>
        <w:spacing w:line="440" w:lineRule="exact"/>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预算管理一体化建设的技术标准</w:t>
      </w:r>
    </w:p>
    <w:p>
      <w:pPr>
        <w:widowControl/>
        <w:numPr>
          <w:ilvl w:val="0"/>
          <w:numId w:val="2"/>
        </w:numPr>
        <w:spacing w:line="440" w:lineRule="exact"/>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结构化研讨：预算管理一体化经验分享</w:t>
      </w:r>
    </w:p>
    <w:p>
      <w:pPr>
        <w:pStyle w:val="3"/>
        <w:spacing w:before="0" w:beforeAutospacing="0" w:after="0" w:afterAutospacing="0" w:line="360" w:lineRule="auto"/>
        <w:ind w:firstLine="297" w:firstLineChars="100"/>
        <w:jc w:val="both"/>
        <w:rPr>
          <w:rFonts w:hint="eastAsia" w:asciiTheme="minorEastAsia" w:hAnsiTheme="minorEastAsia" w:eastAsiaTheme="minorEastAsia" w:cstheme="minorEastAsia"/>
          <w:b/>
          <w:bCs w:val="0"/>
          <w:spacing w:val="8"/>
          <w:kern w:val="1"/>
          <w:sz w:val="28"/>
          <w:szCs w:val="28"/>
        </w:rPr>
      </w:pPr>
      <w:bookmarkStart w:id="0" w:name="_GoBack"/>
      <w:bookmarkEnd w:id="0"/>
      <w:r>
        <w:rPr>
          <w:rFonts w:hint="eastAsia" w:asciiTheme="minorEastAsia" w:hAnsiTheme="minorEastAsia" w:eastAsiaTheme="minorEastAsia" w:cstheme="minorEastAsia"/>
          <w:b/>
          <w:bCs w:val="0"/>
          <w:spacing w:val="8"/>
          <w:kern w:val="1"/>
          <w:sz w:val="28"/>
          <w:szCs w:val="28"/>
        </w:rPr>
        <w:t>专题</w:t>
      </w:r>
      <w:r>
        <w:rPr>
          <w:rFonts w:hint="eastAsia" w:asciiTheme="minorEastAsia" w:hAnsiTheme="minorEastAsia" w:eastAsiaTheme="minorEastAsia" w:cstheme="minorEastAsia"/>
          <w:b/>
          <w:bCs w:val="0"/>
          <w:spacing w:val="8"/>
          <w:kern w:val="1"/>
          <w:sz w:val="28"/>
          <w:szCs w:val="28"/>
          <w:lang w:eastAsia="zh-CN"/>
        </w:rPr>
        <w:t>二</w:t>
      </w:r>
      <w:r>
        <w:rPr>
          <w:rFonts w:hint="eastAsia" w:asciiTheme="minorEastAsia" w:hAnsiTheme="minorEastAsia" w:eastAsiaTheme="minorEastAsia" w:cstheme="minorEastAsia"/>
          <w:b/>
          <w:bCs w:val="0"/>
          <w:spacing w:val="8"/>
          <w:kern w:val="1"/>
          <w:sz w:val="28"/>
          <w:szCs w:val="28"/>
        </w:rPr>
        <w:t>：政府财务报告编制与分析</w:t>
      </w:r>
    </w:p>
    <w:p>
      <w:pPr>
        <w:widowControl/>
        <w:spacing w:before="156" w:beforeLines="50" w:after="156" w:afterLines="50" w:line="480" w:lineRule="exact"/>
        <w:jc w:val="left"/>
        <w:rPr>
          <w:rFonts w:asciiTheme="minorEastAsia" w:hAnsiTheme="minorEastAsia" w:eastAsiaTheme="minorEastAsia" w:cstheme="minorEastAsia"/>
          <w:b/>
          <w:spacing w:val="8"/>
          <w:sz w:val="28"/>
          <w:szCs w:val="28"/>
        </w:rPr>
      </w:pPr>
      <w:r>
        <w:rPr>
          <w:rFonts w:hint="eastAsia" w:asciiTheme="minorEastAsia" w:hAnsiTheme="minorEastAsia" w:eastAsiaTheme="minorEastAsia" w:cstheme="minorEastAsia"/>
          <w:b/>
          <w:spacing w:val="8"/>
          <w:sz w:val="28"/>
          <w:szCs w:val="28"/>
        </w:rPr>
        <w:t>（一）专题介绍：</w:t>
      </w:r>
    </w:p>
    <w:p>
      <w:pPr>
        <w:widowControl/>
        <w:spacing w:line="480" w:lineRule="exact"/>
        <w:ind w:firstLine="592" w:firstLineChars="200"/>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为加快推进权责发生制政府综合财务报告制度改革，根据《中华人民共和国预算法》、《国务院关于批转财政部权责发生制政府综合财务报告制度改革方案的通知》（国发〔2014〕63号）、《财政部关于修订印发〈政府财务报告编制办法（试行）〉的通知》（财库〔</w:t>
      </w:r>
      <w:r>
        <w:rPr>
          <w:rFonts w:asciiTheme="minorEastAsia" w:hAnsiTheme="minorEastAsia" w:eastAsiaTheme="minorEastAsia" w:cstheme="minorEastAsia"/>
          <w:bCs/>
          <w:spacing w:val="8"/>
          <w:sz w:val="28"/>
          <w:szCs w:val="28"/>
        </w:rPr>
        <w:t>2019〕56号）</w:t>
      </w:r>
      <w:r>
        <w:rPr>
          <w:rFonts w:hint="eastAsia" w:asciiTheme="minorEastAsia" w:hAnsiTheme="minorEastAsia" w:eastAsiaTheme="minorEastAsia" w:cstheme="minorEastAsia"/>
          <w:bCs/>
          <w:spacing w:val="8"/>
          <w:sz w:val="28"/>
          <w:szCs w:val="28"/>
        </w:rPr>
        <w:t>、《财政部关于修订印发〈政府部门财务报告编制操作指南（试行）〉的通知》（财库〔</w:t>
      </w:r>
      <w:r>
        <w:rPr>
          <w:rFonts w:asciiTheme="minorEastAsia" w:hAnsiTheme="minorEastAsia" w:eastAsiaTheme="minorEastAsia" w:cstheme="minorEastAsia"/>
          <w:bCs/>
          <w:spacing w:val="8"/>
          <w:sz w:val="28"/>
          <w:szCs w:val="28"/>
        </w:rPr>
        <w:t>2019〕57号）</w:t>
      </w:r>
      <w:r>
        <w:rPr>
          <w:rFonts w:hint="eastAsia" w:asciiTheme="minorEastAsia" w:hAnsiTheme="minorEastAsia" w:eastAsiaTheme="minorEastAsia" w:cstheme="minorEastAsia"/>
          <w:bCs/>
          <w:spacing w:val="8"/>
          <w:sz w:val="28"/>
          <w:szCs w:val="28"/>
        </w:rPr>
        <w:t>、《财政部关于修订印发〈政府综合财务报告编制操作指南（试行）〉的通知》（财库〔</w:t>
      </w:r>
      <w:r>
        <w:rPr>
          <w:rFonts w:asciiTheme="minorEastAsia" w:hAnsiTheme="minorEastAsia" w:eastAsiaTheme="minorEastAsia" w:cstheme="minorEastAsia"/>
          <w:bCs/>
          <w:spacing w:val="8"/>
          <w:sz w:val="28"/>
          <w:szCs w:val="28"/>
        </w:rPr>
        <w:t>2019〕58号）</w:t>
      </w:r>
      <w:r>
        <w:rPr>
          <w:rFonts w:hint="eastAsia" w:asciiTheme="minorEastAsia" w:hAnsiTheme="minorEastAsia" w:eastAsiaTheme="minorEastAsia" w:cstheme="minorEastAsia"/>
          <w:bCs/>
          <w:spacing w:val="8"/>
          <w:sz w:val="28"/>
          <w:szCs w:val="28"/>
        </w:rPr>
        <w:t>、《预算管理一体化规范（试行）》（</w:t>
      </w:r>
      <w:r>
        <w:rPr>
          <w:rFonts w:asciiTheme="minorEastAsia" w:hAnsiTheme="minorEastAsia" w:eastAsiaTheme="minorEastAsia" w:cstheme="minorEastAsia"/>
          <w:bCs/>
          <w:spacing w:val="8"/>
          <w:sz w:val="28"/>
          <w:szCs w:val="28"/>
        </w:rPr>
        <w:t>财办〔2020〕13号）</w:t>
      </w:r>
      <w:r>
        <w:rPr>
          <w:rFonts w:hint="eastAsia" w:asciiTheme="minorEastAsia" w:hAnsiTheme="minorEastAsia" w:eastAsiaTheme="minorEastAsia" w:cstheme="minorEastAsia"/>
          <w:bCs/>
          <w:spacing w:val="8"/>
          <w:sz w:val="28"/>
          <w:szCs w:val="28"/>
        </w:rPr>
        <w:t>等有关规定，推出“政府财务报告编制与分析”</w:t>
      </w:r>
      <w:r>
        <w:rPr>
          <w:rFonts w:hint="eastAsia" w:asciiTheme="minorEastAsia" w:hAnsiTheme="minorEastAsia" w:eastAsiaTheme="minorEastAsia" w:cstheme="minorEastAsia"/>
          <w:bCs/>
          <w:spacing w:val="8"/>
          <w:sz w:val="28"/>
          <w:szCs w:val="28"/>
          <w:lang w:val="en-US" w:eastAsia="zh-CN"/>
        </w:rPr>
        <w:t>专题</w:t>
      </w:r>
      <w:r>
        <w:rPr>
          <w:rFonts w:hint="eastAsia" w:asciiTheme="minorEastAsia" w:hAnsiTheme="minorEastAsia" w:eastAsiaTheme="minorEastAsia" w:cstheme="minorEastAsia"/>
          <w:bCs/>
          <w:spacing w:val="8"/>
          <w:sz w:val="28"/>
          <w:szCs w:val="28"/>
        </w:rPr>
        <w:t>。</w:t>
      </w:r>
    </w:p>
    <w:p>
      <w:pPr>
        <w:widowControl/>
        <w:spacing w:before="156" w:beforeLines="50" w:after="156" w:afterLines="50" w:line="480" w:lineRule="exact"/>
        <w:jc w:val="left"/>
        <w:rPr>
          <w:rFonts w:asciiTheme="minorEastAsia" w:hAnsiTheme="minorEastAsia" w:eastAsiaTheme="minorEastAsia" w:cstheme="minorEastAsia"/>
          <w:b/>
          <w:bCs/>
          <w:color w:val="000000"/>
          <w:kern w:val="0"/>
          <w:sz w:val="28"/>
          <w:szCs w:val="28"/>
        </w:rPr>
      </w:pPr>
      <w:r>
        <w:rPr>
          <w:rFonts w:hint="eastAsia" w:asciiTheme="minorEastAsia" w:hAnsiTheme="minorEastAsia" w:eastAsiaTheme="minorEastAsia" w:cstheme="minorEastAsia"/>
          <w:b/>
          <w:spacing w:val="8"/>
          <w:sz w:val="28"/>
          <w:szCs w:val="28"/>
        </w:rPr>
        <w:t>（二）课程内容：</w:t>
      </w:r>
    </w:p>
    <w:p>
      <w:pPr>
        <w:pStyle w:val="7"/>
        <w:numPr>
          <w:ilvl w:val="0"/>
          <w:numId w:val="3"/>
        </w:numPr>
        <w:spacing w:line="480" w:lineRule="exact"/>
        <w:ind w:firstLineChars="0"/>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政府部门财务报告主要内容</w:t>
      </w:r>
    </w:p>
    <w:p>
      <w:pPr>
        <w:pStyle w:val="7"/>
        <w:numPr>
          <w:ilvl w:val="0"/>
          <w:numId w:val="3"/>
        </w:numPr>
        <w:spacing w:line="480" w:lineRule="exact"/>
        <w:ind w:firstLineChars="0"/>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政府财务报告编制</w:t>
      </w:r>
    </w:p>
    <w:p>
      <w:pPr>
        <w:pStyle w:val="7"/>
        <w:numPr>
          <w:ilvl w:val="0"/>
          <w:numId w:val="3"/>
        </w:numPr>
        <w:spacing w:line="480" w:lineRule="exact"/>
        <w:ind w:firstLineChars="0"/>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政府财务报告数据质量审核</w:t>
      </w:r>
    </w:p>
    <w:p>
      <w:pPr>
        <w:pStyle w:val="7"/>
        <w:numPr>
          <w:ilvl w:val="0"/>
          <w:numId w:val="3"/>
        </w:numPr>
        <w:spacing w:line="480" w:lineRule="exact"/>
        <w:ind w:firstLineChars="0"/>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政府财务报告数据资料管理</w:t>
      </w:r>
    </w:p>
    <w:p>
      <w:pPr>
        <w:pStyle w:val="7"/>
        <w:numPr>
          <w:ilvl w:val="0"/>
          <w:numId w:val="3"/>
        </w:numPr>
        <w:spacing w:line="480" w:lineRule="exact"/>
        <w:ind w:firstLineChars="0"/>
        <w:rPr>
          <w:rFonts w:hint="eastAsia" w:asciiTheme="minorEastAsia" w:hAnsiTheme="minorEastAsia" w:eastAsiaTheme="minorEastAsia" w:cstheme="minorEastAsia"/>
          <w:b/>
          <w:bCs w:val="0"/>
          <w:spacing w:val="8"/>
          <w:kern w:val="1"/>
          <w:sz w:val="28"/>
          <w:szCs w:val="28"/>
        </w:rPr>
      </w:pPr>
      <w:r>
        <w:rPr>
          <w:rFonts w:hint="eastAsia" w:asciiTheme="minorEastAsia" w:hAnsiTheme="minorEastAsia" w:eastAsiaTheme="minorEastAsia" w:cstheme="minorEastAsia"/>
          <w:bCs/>
          <w:spacing w:val="8"/>
          <w:sz w:val="28"/>
          <w:szCs w:val="28"/>
        </w:rPr>
        <w:t>职责分工</w:t>
      </w:r>
    </w:p>
    <w:p>
      <w:pPr>
        <w:pStyle w:val="8"/>
        <w:widowControl/>
        <w:spacing w:before="156" w:beforeLines="50" w:after="156" w:afterLines="50" w:line="440" w:lineRule="exact"/>
        <w:ind w:right="-334" w:firstLine="0" w:firstLineChars="0"/>
        <w:rPr>
          <w:rFonts w:cs="宋体" w:asciiTheme="minorEastAsia" w:hAnsiTheme="minorEastAsia" w:eastAsiaTheme="minorEastAsia"/>
          <w:b/>
          <w:bCs/>
          <w:color w:val="000000"/>
          <w:kern w:val="0"/>
          <w:sz w:val="28"/>
          <w:szCs w:val="28"/>
        </w:rPr>
      </w:pPr>
      <w:r>
        <w:rPr>
          <w:rFonts w:hint="eastAsia" w:cs="宋体" w:asciiTheme="minorEastAsia" w:hAnsiTheme="minorEastAsia" w:eastAsiaTheme="minorEastAsia"/>
          <w:b/>
          <w:bCs/>
          <w:color w:val="000000"/>
          <w:kern w:val="0"/>
          <w:sz w:val="28"/>
          <w:szCs w:val="28"/>
        </w:rPr>
        <w:t>三、课程适合对象</w:t>
      </w:r>
    </w:p>
    <w:p>
      <w:pPr>
        <w:widowControl/>
        <w:numPr>
          <w:ilvl w:val="0"/>
          <w:numId w:val="3"/>
        </w:numPr>
        <w:spacing w:line="44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各地财政局预算处（科）,绩效管理处（科）、会计处（科）、资产处、经济建设处（科）、财政投资评价中心和相关工作人员等</w:t>
      </w:r>
    </w:p>
    <w:p>
      <w:pPr>
        <w:widowControl/>
        <w:numPr>
          <w:ilvl w:val="0"/>
          <w:numId w:val="3"/>
        </w:numPr>
        <w:spacing w:line="44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bCs/>
          <w:color w:val="000000"/>
          <w:kern w:val="0"/>
          <w:sz w:val="28"/>
          <w:szCs w:val="28"/>
        </w:rPr>
        <w:t>各级政府机关、行政事业单位及所属单位领导、部门负责人及相关管理人员</w:t>
      </w:r>
    </w:p>
    <w:p>
      <w:pPr>
        <w:widowControl/>
        <w:numPr>
          <w:ilvl w:val="0"/>
          <w:numId w:val="3"/>
        </w:numPr>
        <w:spacing w:line="44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各级政府及行政事业单位总会计师、财务主管、财会骨干、审计处（科）</w:t>
      </w:r>
    </w:p>
    <w:p>
      <w:pPr>
        <w:widowControl/>
        <w:numPr>
          <w:ilvl w:val="0"/>
          <w:numId w:val="3"/>
        </w:numPr>
        <w:spacing w:line="440" w:lineRule="exact"/>
        <w:jc w:val="left"/>
        <w:rPr>
          <w:rFonts w:cs="宋体" w:asciiTheme="minorEastAsia" w:hAnsiTheme="minorEastAsia" w:eastAsiaTheme="minorEastAsia"/>
          <w:sz w:val="28"/>
          <w:szCs w:val="28"/>
        </w:rPr>
      </w:pPr>
      <w:r>
        <w:rPr>
          <w:rFonts w:hint="eastAsia" w:asciiTheme="minorEastAsia" w:hAnsiTheme="minorEastAsia" w:eastAsiaTheme="minorEastAsia"/>
          <w:sz w:val="28"/>
          <w:szCs w:val="28"/>
        </w:rPr>
        <w:t>行政事业单位资产管理部门负责人和经办人员</w:t>
      </w:r>
    </w:p>
    <w:p>
      <w:pPr>
        <w:widowControl/>
        <w:numPr>
          <w:ilvl w:val="0"/>
          <w:numId w:val="3"/>
        </w:numPr>
        <w:spacing w:line="440" w:lineRule="exact"/>
        <w:jc w:val="left"/>
        <w:rPr>
          <w:rFonts w:hint="eastAsia" w:cs="宋体" w:asciiTheme="minorEastAsia" w:hAnsiTheme="minorEastAsia" w:eastAsiaTheme="minorEastAsia"/>
          <w:b/>
          <w:bCs/>
          <w:color w:val="000000"/>
          <w:kern w:val="0"/>
          <w:sz w:val="28"/>
          <w:szCs w:val="28"/>
        </w:rPr>
      </w:pPr>
      <w:r>
        <w:rPr>
          <w:rFonts w:hint="eastAsia" w:asciiTheme="minorEastAsia" w:hAnsiTheme="minorEastAsia" w:eastAsiaTheme="minorEastAsia"/>
          <w:sz w:val="28"/>
          <w:szCs w:val="28"/>
        </w:rPr>
        <w:t>行政事业单位基建部门负责人和经办人员</w:t>
      </w:r>
      <w:r>
        <w:rPr>
          <w:rFonts w:hint="eastAsia" w:cs="宋体" w:asciiTheme="minorEastAsia" w:hAnsiTheme="minorEastAsia" w:eastAsiaTheme="minorEastAsia"/>
          <w:sz w:val="28"/>
          <w:szCs w:val="28"/>
        </w:rPr>
        <w:t>等</w:t>
      </w:r>
    </w:p>
    <w:p>
      <w:pPr>
        <w:pStyle w:val="8"/>
        <w:widowControl/>
        <w:spacing w:before="156" w:beforeLines="50" w:after="156" w:afterLines="50" w:line="440" w:lineRule="exact"/>
        <w:ind w:firstLine="0" w:firstLineChars="0"/>
        <w:rPr>
          <w:rFonts w:cs="宋体" w:asciiTheme="minorEastAsia" w:hAnsiTheme="minorEastAsia" w:eastAsiaTheme="minorEastAsia"/>
          <w:b/>
          <w:color w:val="000000"/>
          <w:kern w:val="0"/>
          <w:sz w:val="28"/>
          <w:szCs w:val="28"/>
        </w:rPr>
      </w:pPr>
      <w:r>
        <w:rPr>
          <w:rFonts w:hint="eastAsia" w:cs="宋体" w:asciiTheme="minorEastAsia" w:hAnsiTheme="minorEastAsia" w:eastAsiaTheme="minorEastAsia"/>
          <w:b/>
          <w:bCs/>
          <w:color w:val="000000"/>
          <w:kern w:val="0"/>
          <w:sz w:val="28"/>
          <w:szCs w:val="28"/>
        </w:rPr>
        <w:t>四、授课师资团队</w:t>
      </w:r>
    </w:p>
    <w:p>
      <w:pPr>
        <w:widowControl/>
        <w:spacing w:line="440" w:lineRule="exact"/>
        <w:ind w:right="-334" w:firstLine="592" w:firstLineChars="200"/>
        <w:rPr>
          <w:rFonts w:cs="宋体" w:asciiTheme="minorEastAsia" w:hAnsiTheme="minorEastAsia" w:eastAsiaTheme="minorEastAsia"/>
          <w:color w:val="000000"/>
          <w:sz w:val="28"/>
          <w:szCs w:val="28"/>
          <w:shd w:val="clear" w:color="auto" w:fill="FFFFFF"/>
        </w:rPr>
      </w:pPr>
      <w:r>
        <w:rPr>
          <w:rFonts w:hint="eastAsia" w:ascii="宋体" w:hAnsi="宋体" w:cs="宋体"/>
          <w:bCs/>
          <w:spacing w:val="8"/>
          <w:sz w:val="28"/>
          <w:szCs w:val="28"/>
        </w:rPr>
        <w:t>所有课程</w:t>
      </w:r>
      <w:r>
        <w:rPr>
          <w:rFonts w:hint="eastAsia" w:cs="宋体" w:asciiTheme="minorEastAsia" w:hAnsiTheme="minorEastAsia" w:eastAsiaTheme="minorEastAsia"/>
          <w:color w:val="000000"/>
          <w:sz w:val="28"/>
          <w:szCs w:val="28"/>
          <w:shd w:val="clear" w:color="auto" w:fill="FFFFFF"/>
        </w:rPr>
        <w:t>由来自政府部门、高校以及实务届的专业师资团队授课。</w:t>
      </w:r>
    </w:p>
    <w:p>
      <w:pPr>
        <w:pStyle w:val="8"/>
        <w:widowControl/>
        <w:spacing w:before="156" w:beforeLines="50" w:after="156" w:afterLines="50" w:line="440" w:lineRule="exact"/>
        <w:ind w:right="-334" w:firstLine="0" w:firstLineChars="0"/>
        <w:rPr>
          <w:rFonts w:cs="宋体" w:asciiTheme="minorEastAsia" w:hAnsiTheme="minorEastAsia" w:eastAsiaTheme="minorEastAsia"/>
          <w:b/>
          <w:bCs/>
          <w:color w:val="000000"/>
          <w:kern w:val="0"/>
          <w:sz w:val="28"/>
          <w:szCs w:val="28"/>
        </w:rPr>
      </w:pPr>
      <w:r>
        <w:rPr>
          <w:rFonts w:hint="eastAsia" w:cs="宋体" w:asciiTheme="minorEastAsia" w:hAnsiTheme="minorEastAsia" w:eastAsiaTheme="minorEastAsia"/>
          <w:b/>
          <w:bCs/>
          <w:color w:val="000000"/>
          <w:kern w:val="0"/>
          <w:sz w:val="28"/>
          <w:szCs w:val="28"/>
        </w:rPr>
        <w:t>五、收费标准</w:t>
      </w:r>
    </w:p>
    <w:p>
      <w:pPr>
        <w:widowControl/>
        <w:spacing w:line="440" w:lineRule="exact"/>
        <w:ind w:firstLine="560" w:firstLineChars="200"/>
        <w:jc w:val="left"/>
        <w:rPr>
          <w:rFonts w:cs="宋体" w:asciiTheme="minorEastAsia" w:hAnsiTheme="minorEastAsia" w:eastAsiaTheme="minorEastAsia"/>
          <w:color w:val="000000"/>
          <w:sz w:val="28"/>
          <w:szCs w:val="28"/>
          <w:shd w:val="clear" w:color="auto" w:fill="FFFFFF"/>
        </w:rPr>
      </w:pPr>
      <w:r>
        <w:rPr>
          <w:rFonts w:hint="eastAsia" w:cs="宋体" w:asciiTheme="minorEastAsia" w:hAnsiTheme="minorEastAsia" w:eastAsiaTheme="minorEastAsia"/>
          <w:color w:val="000000"/>
          <w:sz w:val="28"/>
          <w:szCs w:val="28"/>
          <w:shd w:val="clear" w:color="auto" w:fill="FFFFFF"/>
        </w:rPr>
        <w:t>1、每人收费2900元（含培训费、场地费、结业证书等费用）；</w:t>
      </w:r>
    </w:p>
    <w:p>
      <w:pPr>
        <w:widowControl/>
        <w:spacing w:line="440" w:lineRule="exact"/>
        <w:ind w:firstLine="560" w:firstLineChars="200"/>
        <w:jc w:val="left"/>
        <w:rPr>
          <w:rFonts w:cs="宋体" w:asciiTheme="minorEastAsia" w:hAnsiTheme="minorEastAsia" w:eastAsiaTheme="minorEastAsia"/>
          <w:color w:val="000000"/>
          <w:sz w:val="28"/>
          <w:szCs w:val="28"/>
          <w:shd w:val="clear" w:color="auto" w:fill="FFFFFF"/>
        </w:rPr>
      </w:pPr>
      <w:r>
        <w:rPr>
          <w:rFonts w:hint="eastAsia" w:cs="宋体" w:asciiTheme="minorEastAsia" w:hAnsiTheme="minorEastAsia" w:eastAsiaTheme="minorEastAsia"/>
          <w:color w:val="000000"/>
          <w:sz w:val="28"/>
          <w:szCs w:val="28"/>
          <w:shd w:val="clear" w:color="auto" w:fill="FFFFFF"/>
        </w:rPr>
        <w:t>2、食宿统一安排，费用自理；</w:t>
      </w:r>
    </w:p>
    <w:p>
      <w:pPr>
        <w:widowControl/>
        <w:spacing w:line="440" w:lineRule="exact"/>
        <w:ind w:firstLine="560" w:firstLineChars="200"/>
        <w:jc w:val="left"/>
        <w:rPr>
          <w:rFonts w:cs="宋体" w:asciiTheme="minorEastAsia" w:hAnsiTheme="minorEastAsia" w:eastAsiaTheme="minorEastAsia"/>
          <w:bCs/>
          <w:spacing w:val="20"/>
          <w:sz w:val="28"/>
          <w:szCs w:val="28"/>
        </w:rPr>
      </w:pPr>
      <w:r>
        <w:rPr>
          <w:rFonts w:hint="eastAsia" w:cs="宋体" w:asciiTheme="minorEastAsia" w:hAnsiTheme="minorEastAsia" w:eastAsiaTheme="minorEastAsia"/>
          <w:color w:val="000000"/>
          <w:sz w:val="28"/>
          <w:szCs w:val="28"/>
          <w:shd w:val="clear" w:color="auto" w:fill="FFFFFF"/>
        </w:rPr>
        <w:t>3、往返交通等费用自理</w:t>
      </w:r>
      <w:r>
        <w:rPr>
          <w:rFonts w:hint="eastAsia" w:cs="宋体" w:asciiTheme="minorEastAsia" w:hAnsiTheme="minorEastAsia" w:eastAsiaTheme="minorEastAsia"/>
          <w:bCs/>
          <w:spacing w:val="20"/>
          <w:sz w:val="28"/>
          <w:szCs w:val="28"/>
        </w:rPr>
        <w:t>。</w:t>
      </w:r>
    </w:p>
    <w:p>
      <w:pPr>
        <w:pStyle w:val="8"/>
        <w:widowControl/>
        <w:spacing w:before="156" w:beforeLines="50" w:after="156" w:afterLines="50" w:line="440" w:lineRule="exact"/>
        <w:ind w:right="-334" w:firstLine="0" w:firstLineChars="0"/>
        <w:rPr>
          <w:rFonts w:cs="宋体" w:asciiTheme="minorEastAsia" w:hAnsiTheme="minorEastAsia" w:eastAsiaTheme="minorEastAsia"/>
          <w:b/>
          <w:bCs/>
          <w:color w:val="000000"/>
          <w:kern w:val="0"/>
          <w:sz w:val="28"/>
          <w:szCs w:val="28"/>
        </w:rPr>
      </w:pPr>
      <w:r>
        <w:rPr>
          <w:rFonts w:hint="eastAsia" w:cs="宋体" w:asciiTheme="minorEastAsia" w:hAnsiTheme="minorEastAsia" w:eastAsiaTheme="minorEastAsia"/>
          <w:b/>
          <w:bCs/>
          <w:color w:val="000000"/>
          <w:kern w:val="0"/>
          <w:sz w:val="28"/>
          <w:szCs w:val="28"/>
        </w:rPr>
        <w:t>六、结业证书</w:t>
      </w:r>
    </w:p>
    <w:p>
      <w:pPr>
        <w:widowControl/>
        <w:spacing w:line="500" w:lineRule="exact"/>
        <w:ind w:firstLine="560" w:firstLineChars="200"/>
        <w:jc w:val="left"/>
        <w:rPr>
          <w:rFonts w:hint="eastAsia" w:asciiTheme="minorEastAsia" w:hAnsiTheme="minorEastAsia" w:eastAsiaTheme="minorEastAsia"/>
          <w:b/>
          <w:bCs/>
          <w:sz w:val="28"/>
          <w:szCs w:val="28"/>
          <w:shd w:val="clear" w:color="auto" w:fill="FFFFFF"/>
        </w:rPr>
      </w:pPr>
      <w:r>
        <w:rPr>
          <w:rFonts w:hint="eastAsia" w:cs="宋体" w:asciiTheme="minorEastAsia" w:hAnsiTheme="minorEastAsia" w:eastAsiaTheme="minorEastAsia"/>
          <w:color w:val="000000"/>
          <w:sz w:val="28"/>
          <w:szCs w:val="28"/>
          <w:shd w:val="clear" w:color="auto" w:fill="FFFFFF"/>
        </w:rPr>
        <w:t>培训学习期满后，统一颁发中国总会计师协会《培训结业证书》。</w:t>
      </w:r>
    </w:p>
    <w:p>
      <w:pPr>
        <w:pStyle w:val="3"/>
        <w:spacing w:before="156" w:beforeLines="50" w:beforeAutospacing="0" w:after="156" w:afterLines="50" w:afterAutospacing="0" w:line="440" w:lineRule="exact"/>
        <w:rPr>
          <w:rFonts w:asciiTheme="minorEastAsia" w:hAnsiTheme="minorEastAsia" w:eastAsiaTheme="minorEastAsia"/>
          <w:b/>
          <w:bCs/>
          <w:sz w:val="28"/>
          <w:szCs w:val="28"/>
        </w:rPr>
      </w:pPr>
      <w:r>
        <w:rPr>
          <w:rFonts w:hint="eastAsia" w:asciiTheme="minorEastAsia" w:hAnsiTheme="minorEastAsia" w:eastAsiaTheme="minorEastAsia"/>
          <w:b/>
          <w:bCs/>
          <w:sz w:val="28"/>
          <w:szCs w:val="28"/>
          <w:shd w:val="clear" w:color="auto" w:fill="FFFFFF"/>
        </w:rPr>
        <w:t>七、</w:t>
      </w:r>
      <w:r>
        <w:rPr>
          <w:rFonts w:hint="eastAsia" w:asciiTheme="minorEastAsia" w:hAnsiTheme="minorEastAsia" w:eastAsiaTheme="minorEastAsia"/>
          <w:b/>
          <w:bCs/>
          <w:sz w:val="28"/>
          <w:szCs w:val="28"/>
        </w:rPr>
        <w:t>报名程序</w:t>
      </w:r>
    </w:p>
    <w:p>
      <w:pPr>
        <w:widowControl/>
        <w:spacing w:line="500" w:lineRule="exact"/>
        <w:ind w:firstLine="560" w:firstLineChars="200"/>
        <w:jc w:val="left"/>
        <w:rPr>
          <w:rFonts w:cs="宋体" w:asciiTheme="minorEastAsia" w:hAnsiTheme="minorEastAsia" w:eastAsiaTheme="minorEastAsia"/>
          <w:kern w:val="28"/>
          <w:sz w:val="28"/>
          <w:szCs w:val="28"/>
        </w:rPr>
      </w:pPr>
      <w:r>
        <w:rPr>
          <w:rFonts w:hint="eastAsia" w:cs="宋体" w:asciiTheme="minorEastAsia" w:hAnsiTheme="minorEastAsia" w:eastAsiaTheme="minorEastAsia"/>
          <w:color w:val="000000"/>
          <w:sz w:val="28"/>
          <w:szCs w:val="28"/>
          <w:shd w:val="clear" w:color="auto" w:fill="FFFFFF"/>
        </w:rPr>
        <w:t>请报名人员按要求填写《报名回执表》（见附件</w:t>
      </w:r>
      <w:r>
        <w:rPr>
          <w:rFonts w:hint="eastAsia" w:cs="宋体" w:asciiTheme="minorEastAsia" w:hAnsiTheme="minorEastAsia" w:eastAsiaTheme="minorEastAsia"/>
          <w:color w:val="000000"/>
          <w:sz w:val="28"/>
          <w:szCs w:val="28"/>
          <w:shd w:val="clear" w:color="auto" w:fill="FFFFFF"/>
          <w:lang w:val="en-US" w:eastAsia="zh-CN"/>
        </w:rPr>
        <w:t>2</w:t>
      </w:r>
      <w:r>
        <w:rPr>
          <w:rFonts w:hint="eastAsia" w:cs="宋体" w:asciiTheme="minorEastAsia" w:hAnsiTheme="minorEastAsia" w:eastAsiaTheme="minorEastAsia"/>
          <w:color w:val="000000"/>
          <w:sz w:val="28"/>
          <w:szCs w:val="28"/>
          <w:shd w:val="clear" w:color="auto" w:fill="FFFFFF"/>
        </w:rPr>
        <w:t>），报中国总会计师协会培训部或班务组；我们将按报名先后发放《报到通知》。本《通知》文件信息发布见中国总会计师协会网站</w:t>
      </w:r>
      <w:r>
        <w:fldChar w:fldCharType="begin"/>
      </w:r>
      <w:r>
        <w:instrText xml:space="preserve"> HYPERLINK "http://www.cacfo.com" </w:instrText>
      </w:r>
      <w:r>
        <w:fldChar w:fldCharType="separate"/>
      </w:r>
      <w:r>
        <w:rPr>
          <w:rFonts w:hint="eastAsia" w:cs="宋体" w:asciiTheme="minorEastAsia" w:hAnsiTheme="minorEastAsia" w:eastAsiaTheme="minorEastAsia"/>
          <w:color w:val="000000"/>
          <w:sz w:val="28"/>
          <w:szCs w:val="28"/>
          <w:shd w:val="clear" w:color="auto" w:fill="FFFFFF"/>
        </w:rPr>
        <w:t>www.cacfo.com</w:t>
      </w:r>
      <w:r>
        <w:rPr>
          <w:rFonts w:hint="eastAsia" w:cs="宋体" w:asciiTheme="minorEastAsia" w:hAnsiTheme="minorEastAsia" w:eastAsiaTheme="minorEastAsia"/>
          <w:color w:val="000000"/>
          <w:sz w:val="28"/>
          <w:szCs w:val="28"/>
          <w:shd w:val="clear" w:color="auto" w:fill="FFFFFF"/>
        </w:rPr>
        <w:fldChar w:fldCharType="end"/>
      </w:r>
      <w:r>
        <w:rPr>
          <w:rFonts w:hint="eastAsia" w:cs="宋体" w:asciiTheme="minorEastAsia" w:hAnsiTheme="minorEastAsia" w:eastAsiaTheme="minorEastAsia"/>
          <w:color w:val="000000"/>
          <w:sz w:val="28"/>
          <w:szCs w:val="28"/>
          <w:shd w:val="clear" w:color="auto" w:fill="FFFFFF"/>
        </w:rPr>
        <w:t>和华夏财金网。</w:t>
      </w:r>
    </w:p>
    <w:p>
      <w:pPr>
        <w:widowControl/>
        <w:spacing w:line="500" w:lineRule="exact"/>
        <w:ind w:firstLine="562" w:firstLineChars="200"/>
        <w:jc w:val="left"/>
        <w:rPr>
          <w:rFonts w:cs="宋体" w:asciiTheme="minorEastAsia" w:hAnsiTheme="minorEastAsia" w:eastAsiaTheme="minorEastAsia"/>
          <w:b/>
          <w:bCs/>
          <w:color w:val="000000"/>
          <w:sz w:val="28"/>
          <w:szCs w:val="28"/>
          <w:shd w:val="clear" w:color="auto" w:fill="FFFFFF"/>
        </w:rPr>
      </w:pPr>
      <w:r>
        <w:rPr>
          <w:rFonts w:hint="eastAsia" w:cs="宋体" w:asciiTheme="minorEastAsia" w:hAnsiTheme="minorEastAsia" w:eastAsiaTheme="minorEastAsia"/>
          <w:b/>
          <w:bCs/>
          <w:color w:val="000000"/>
          <w:sz w:val="28"/>
          <w:szCs w:val="28"/>
          <w:shd w:val="clear" w:color="auto" w:fill="FFFFFF"/>
        </w:rPr>
        <w:t>报名电话：010-85913279  传真：010-85913278</w:t>
      </w:r>
    </w:p>
    <w:p>
      <w:pPr>
        <w:widowControl/>
        <w:spacing w:line="500" w:lineRule="exact"/>
        <w:ind w:firstLine="560" w:firstLineChars="200"/>
        <w:jc w:val="left"/>
        <w:rPr>
          <w:rFonts w:cs="宋体" w:asciiTheme="minorEastAsia" w:hAnsiTheme="minorEastAsia" w:eastAsiaTheme="minorEastAsia"/>
          <w:color w:val="000000"/>
          <w:sz w:val="28"/>
          <w:szCs w:val="28"/>
          <w:shd w:val="clear" w:color="auto" w:fill="FFFFFF"/>
        </w:rPr>
      </w:pPr>
      <w:r>
        <w:rPr>
          <w:rFonts w:hint="eastAsia" w:cs="宋体" w:asciiTheme="minorEastAsia" w:hAnsiTheme="minorEastAsia" w:eastAsiaTheme="minorEastAsia"/>
          <w:color w:val="000000"/>
          <w:sz w:val="28"/>
          <w:szCs w:val="28"/>
          <w:shd w:val="clear" w:color="auto" w:fill="FFFFFF"/>
        </w:rPr>
        <w:t>报名咨询：中国总会计师协会培训部  桑立强</w:t>
      </w:r>
    </w:p>
    <w:p>
      <w:pPr>
        <w:widowControl/>
        <w:spacing w:line="500" w:lineRule="exact"/>
        <w:ind w:firstLine="560" w:firstLineChars="200"/>
        <w:rPr>
          <w:rFonts w:cs="宋体" w:asciiTheme="minorEastAsia" w:hAnsiTheme="minorEastAsia" w:eastAsiaTheme="minorEastAsia"/>
          <w:color w:val="000000"/>
          <w:sz w:val="28"/>
          <w:szCs w:val="28"/>
          <w:shd w:val="clear" w:color="auto" w:fill="FFFFFF"/>
        </w:rPr>
      </w:pPr>
      <w:r>
        <w:rPr>
          <w:rFonts w:hint="eastAsia" w:cs="宋体" w:asciiTheme="minorEastAsia" w:hAnsiTheme="minorEastAsia" w:eastAsiaTheme="minorEastAsia"/>
          <w:color w:val="000000"/>
          <w:sz w:val="28"/>
          <w:szCs w:val="28"/>
          <w:shd w:val="clear" w:color="auto" w:fill="FFFFFF"/>
        </w:rPr>
        <w:t>监督电话：010-881918</w:t>
      </w:r>
      <w:r>
        <w:rPr>
          <w:rFonts w:hint="eastAsia" w:cs="宋体" w:asciiTheme="minorEastAsia" w:hAnsiTheme="minorEastAsia" w:eastAsiaTheme="minorEastAsia"/>
          <w:color w:val="000000"/>
          <w:sz w:val="28"/>
          <w:szCs w:val="28"/>
          <w:shd w:val="clear" w:color="auto" w:fill="FFFFFF"/>
          <w:lang w:val="en-US" w:eastAsia="zh-CN"/>
        </w:rPr>
        <w:t>15</w:t>
      </w:r>
      <w:r>
        <w:rPr>
          <w:rFonts w:hint="eastAsia" w:cs="宋体" w:asciiTheme="minorEastAsia" w:hAnsiTheme="minorEastAsia" w:eastAsiaTheme="minorEastAsia"/>
          <w:color w:val="000000"/>
          <w:sz w:val="28"/>
          <w:szCs w:val="28"/>
          <w:shd w:val="clear" w:color="auto" w:fill="FFFFFF"/>
        </w:rPr>
        <w:t>、88191866</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9EF26D"/>
    <w:multiLevelType w:val="singleLevel"/>
    <w:tmpl w:val="CF9EF26D"/>
    <w:lvl w:ilvl="0" w:tentative="0">
      <w:start w:val="1"/>
      <w:numFmt w:val="bullet"/>
      <w:lvlText w:val=""/>
      <w:lvlJc w:val="left"/>
      <w:pPr>
        <w:ind w:left="420" w:hanging="420"/>
      </w:pPr>
      <w:rPr>
        <w:rFonts w:hint="default" w:ascii="Wingdings" w:hAnsi="Wingdings"/>
      </w:rPr>
    </w:lvl>
  </w:abstractNum>
  <w:abstractNum w:abstractNumId="1">
    <w:nsid w:val="D8D45378"/>
    <w:multiLevelType w:val="singleLevel"/>
    <w:tmpl w:val="D8D45378"/>
    <w:lvl w:ilvl="0" w:tentative="0">
      <w:start w:val="1"/>
      <w:numFmt w:val="bullet"/>
      <w:lvlText w:val=""/>
      <w:lvlJc w:val="left"/>
      <w:pPr>
        <w:ind w:left="420" w:hanging="420"/>
      </w:pPr>
      <w:rPr>
        <w:rFonts w:hint="default" w:ascii="Wingdings" w:hAnsi="Wingdings"/>
      </w:rPr>
    </w:lvl>
  </w:abstractNum>
  <w:abstractNum w:abstractNumId="2">
    <w:nsid w:val="DA5A1167"/>
    <w:multiLevelType w:val="singleLevel"/>
    <w:tmpl w:val="DA5A1167"/>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AB4348"/>
    <w:rsid w:val="38AB4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jc w:val="right"/>
    </w:pPr>
    <w:rPr>
      <w:sz w:val="24"/>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6">
    <w:name w:val="_Style 37"/>
    <w:basedOn w:val="1"/>
    <w:next w:val="1"/>
    <w:qFormat/>
    <w:uiPriority w:val="0"/>
    <w:pPr>
      <w:pBdr>
        <w:top w:val="single" w:color="auto" w:sz="6" w:space="1"/>
      </w:pBdr>
      <w:jc w:val="center"/>
    </w:pPr>
    <w:rPr>
      <w:rFonts w:ascii="Arial"/>
      <w:vanish/>
      <w:sz w:val="16"/>
    </w:rPr>
  </w:style>
  <w:style w:type="paragraph" w:customStyle="1" w:styleId="7">
    <w:name w:val="List Paragraph"/>
    <w:basedOn w:val="1"/>
    <w:unhideWhenUsed/>
    <w:qFormat/>
    <w:uiPriority w:val="99"/>
    <w:pPr>
      <w:ind w:firstLine="420" w:firstLineChars="200"/>
    </w:pPr>
  </w:style>
  <w:style w:type="paragraph" w:customStyle="1" w:styleId="8">
    <w:name w:val="列出段落1"/>
    <w:basedOn w:val="9"/>
    <w:unhideWhenUsed/>
    <w:qFormat/>
    <w:uiPriority w:val="99"/>
    <w:pPr>
      <w:tabs>
        <w:tab w:val="center" w:pos="4153"/>
        <w:tab w:val="right" w:pos="8306"/>
      </w:tabs>
      <w:ind w:firstLine="420" w:firstLineChars="200"/>
    </w:pPr>
  </w:style>
  <w:style w:type="paragraph" w:customStyle="1" w:styleId="9">
    <w:name w:val="Header1"/>
    <w:basedOn w:val="10"/>
    <w:qFormat/>
    <w:uiPriority w:val="99"/>
    <w:pPr>
      <w:pBdr>
        <w:top w:val="none" w:color="000000" w:sz="0" w:space="1"/>
        <w:left w:val="none" w:color="000000" w:sz="0" w:space="4"/>
        <w:bottom w:val="none" w:color="000000" w:sz="0" w:space="1"/>
        <w:right w:val="none" w:color="000000" w:sz="0" w:space="4"/>
        <w:between w:val="none" w:color="000000" w:sz="0" w:space="0"/>
      </w:pBdr>
      <w:tabs>
        <w:tab w:val="center" w:pos="4153"/>
        <w:tab w:val="right" w:pos="8306"/>
      </w:tabs>
    </w:pPr>
  </w:style>
  <w:style w:type="paragraph" w:customStyle="1" w:styleId="10">
    <w:name w:val="Footer1"/>
    <w:basedOn w:val="2"/>
    <w:qFormat/>
    <w:uiPriority w:val="99"/>
    <w:pPr>
      <w:tabs>
        <w:tab w:val="center" w:pos="4153"/>
        <w:tab w:val="right" w:pos="8306"/>
      </w:tabs>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2021-05-10T05:44:00Z</dcterms:created>
  <dc:creator>桑立强</dc:creator>
  <cp:lastModifiedBy>桑立强</cp:lastModifiedBy>
  <dcterms:modified xsi:type="dcterms:W3CDTF">2021-05-10T05:45:16Z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795A8E40FCD34BB08D2D6A65BA14C1B4</vt:lpwstr>
  </property>
</Properties>
</file>