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附件1：</w:t>
      </w:r>
    </w:p>
    <w:p>
      <w:pPr>
        <w:spacing w:line="54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2020年全国工会财务干部能力提升培训班</w:t>
      </w:r>
    </w:p>
    <w:p>
      <w:pPr>
        <w:spacing w:line="54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工  作  方  案</w:t>
      </w:r>
    </w:p>
    <w:p>
      <w:pPr>
        <w:spacing w:line="54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540" w:lineRule="exact"/>
        <w:ind w:firstLine="602" w:firstLineChars="200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主管主办单位：中国总会计师协会</w:t>
      </w:r>
    </w:p>
    <w:p>
      <w:pPr>
        <w:spacing w:line="540" w:lineRule="exact"/>
        <w:ind w:firstLine="602" w:firstLineChars="200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委托承办单位：北京长训教育科技有限公司</w:t>
      </w:r>
    </w:p>
    <w:p>
      <w:pPr>
        <w:spacing w:line="540" w:lineRule="exact"/>
        <w:ind w:firstLine="602" w:firstLineChars="200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</w:p>
    <w:p>
      <w:pPr>
        <w:spacing w:line="540" w:lineRule="exact"/>
        <w:ind w:left="596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  <w:shd w:val="clear" w:color="auto" w:fill="FFFFFF"/>
        </w:rPr>
        <w:t>一、培训时间、地点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第1期  2020年7月28日—31日（28日报到）  成都市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第2期  2020年8月25日—28日（25日报到）  桂林市 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第3期  2020年9月15日—18日（15日报到）  杭州市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第4期  2020年10月20日—23日（20日报到） 厦门市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第5期  2020年11月17日—20日（17日报到） 上海市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FF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第6期  2020年12月15日—18日（15日报到） 广州市</w:t>
      </w:r>
    </w:p>
    <w:p>
      <w:pPr>
        <w:adjustRightInd w:val="0"/>
        <w:snapToGrid w:val="0"/>
        <w:spacing w:line="540" w:lineRule="exact"/>
        <w:ind w:firstLine="602" w:firstLineChars="200"/>
        <w:jc w:val="both"/>
        <w:rPr>
          <w:rFonts w:hint="eastAsia"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二、培训师资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中华全国总工会、财政部相关专家，中国劳动关系学院、中国财政科学研究院、国家会计学院、知名财经高等院校的权威专家和全国会计领军人才等。</w:t>
      </w:r>
    </w:p>
    <w:p>
      <w:pPr>
        <w:spacing w:line="540" w:lineRule="exact"/>
        <w:ind w:firstLine="602" w:firstLineChars="200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三、参加对象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各地总工会、产业（行业）工会分管财务工作主席、财务部长（主办会计）；各机关、企事业单位分管工会工作领导、工会主席、工会财务、经审干部，业务骨干等。</w:t>
      </w:r>
    </w:p>
    <w:p>
      <w:pPr>
        <w:adjustRightInd w:val="0"/>
        <w:snapToGrid w:val="0"/>
        <w:spacing w:line="540" w:lineRule="exact"/>
        <w:ind w:firstLine="602" w:firstLineChars="200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四、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培训课程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模块一：新《工会预算管理办法》全面解读及实际操作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新《办法》产生的背景和重大意义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预算管理职权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预算收支范围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/>
          <w:color w:val="000000"/>
          <w:sz w:val="30"/>
          <w:szCs w:val="30"/>
        </w:rPr>
        <w:t>预算编制与审批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/>
          <w:color w:val="000000"/>
          <w:sz w:val="30"/>
          <w:szCs w:val="30"/>
        </w:rPr>
        <w:t>预算执行与调整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/>
          <w:color w:val="000000"/>
          <w:sz w:val="30"/>
          <w:szCs w:val="30"/>
        </w:rPr>
        <w:t>决算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/>
          <w:color w:val="000000"/>
          <w:sz w:val="30"/>
          <w:szCs w:val="30"/>
        </w:rPr>
        <w:t>监督与法律责任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模块二：新《工会会计制度》全面解读及实际操作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模块三：工会财务管理实操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中央“八项规定”落实及“三公”经费管理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工会财务制度建设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基层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工会经费收支管理操作规范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 xml:space="preserve">工会资产管理  </w:t>
      </w:r>
    </w:p>
    <w:p>
      <w:pPr>
        <w:adjustRightInd w:val="0"/>
        <w:snapToGrid w:val="0"/>
        <w:spacing w:line="476" w:lineRule="exact"/>
        <w:ind w:firstLine="602" w:firstLineChars="200"/>
        <w:jc w:val="both"/>
        <w:rPr>
          <w:rFonts w:hint="eastAsia"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模块四：工会会计管理实操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会计科目和账户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会计凭证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会计账簿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会计报表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资产、负债、经费收支核算财务处理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工会会计基础工作规范</w:t>
      </w:r>
    </w:p>
    <w:p>
      <w:pPr>
        <w:adjustRightInd w:val="0"/>
        <w:snapToGrid w:val="0"/>
        <w:spacing w:line="476" w:lineRule="exact"/>
        <w:ind w:firstLine="602" w:firstLineChars="200"/>
        <w:jc w:val="both"/>
        <w:rPr>
          <w:rFonts w:hint="eastAsia"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模块五：工会经费审查实操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工会经费内部控制制度建设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预算审查、预算执行审查和决算审查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工会审计实务操作程序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工会财务监督及处罚规定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转移、截留、挪用、改变资金用途等违法违纪违规问题典型案例分析</w:t>
      </w:r>
    </w:p>
    <w:p>
      <w:pPr>
        <w:spacing w:line="476" w:lineRule="exact"/>
        <w:ind w:firstLine="602" w:firstLineChars="200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  <w:t>模块六：新形势下工会财务干部卓越领导力提升专题</w:t>
      </w:r>
    </w:p>
    <w:p>
      <w:pPr>
        <w:spacing w:line="476" w:lineRule="exact"/>
        <w:ind w:firstLine="602" w:firstLineChars="200"/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  <w:t>模块七：业务交流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从业经验交流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专家及与会代表现场点评</w:t>
      </w:r>
    </w:p>
    <w:p>
      <w:pPr>
        <w:spacing w:line="520" w:lineRule="exact"/>
        <w:ind w:firstLine="599" w:firstLineChars="199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五、培训证书</w:t>
      </w:r>
    </w:p>
    <w:p>
      <w:pPr>
        <w:spacing w:line="520" w:lineRule="exact"/>
        <w:ind w:left="496" w:leftChars="248" w:firstLine="150" w:firstLineChars="5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培训班学习期满，颁发中国总会计师协会《培训结业证书》。</w:t>
      </w:r>
    </w:p>
    <w:p>
      <w:pPr>
        <w:spacing w:line="520" w:lineRule="exact"/>
        <w:ind w:firstLine="602" w:firstLineChars="200"/>
        <w:rPr>
          <w:rFonts w:ascii="仿宋" w:hAnsi="仿宋" w:eastAsia="仿宋" w:cs="仿宋_GB2312"/>
          <w:b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六、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收费标准</w:t>
      </w:r>
    </w:p>
    <w:p>
      <w:pPr>
        <w:spacing w:line="52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费2200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>
      <w:pPr>
        <w:spacing w:line="520" w:lineRule="exact"/>
        <w:ind w:firstLine="599" w:firstLineChars="199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(二) 参训学员填写报名回执,</w:t>
      </w:r>
      <w:r>
        <w:rPr>
          <w:rFonts w:hint="eastAsia" w:ascii="仿宋" w:hAnsi="仿宋" w:eastAsia="仿宋"/>
          <w:color w:val="00000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加盖公章，务必于培训班开始前一周发邮件至会务组。收到回执后,会务组将回信确认报名成功。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(三)咨询电话：010-52262775   52262788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13911137571（微信同号）  88191832（中总协培训部）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报名邮箱：3039056115@qq.com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报名传真：010-52262787   52262790</w:t>
      </w:r>
    </w:p>
    <w:p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联 系 人：徐黎明  周正  谢祥龙  桑立强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25BFB"/>
    <w:rsid w:val="73D2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2020-06-10T08:04:00Z</dcterms:created>
  <dc:creator>桑立强</dc:creator>
  <cp:lastModifiedBy>桑立强</cp:lastModifiedBy>
  <dcterms:modified xsi:type="dcterms:W3CDTF">2020-06-10T08:04:41Z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