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line="360" w:lineRule="auto"/>
        <w:ind w:firstLine="6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中国总会计师协会第五届理事会第九次会议</w:t>
      </w:r>
    </w:p>
    <w:p>
      <w:pPr>
        <w:spacing w:line="360" w:lineRule="auto"/>
        <w:ind w:firstLine="6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中国总会计师协会</w:t>
      </w:r>
      <w:r>
        <w:rPr>
          <w:rFonts w:hint="eastAsia" w:ascii="仿宋_GB2312" w:eastAsia="仿宋_GB2312" w:cs="宋体"/>
          <w:sz w:val="30"/>
          <w:szCs w:val="30"/>
          <w:lang w:eastAsia="zh-CN"/>
        </w:rPr>
        <w:t>（</w:t>
      </w:r>
      <w:r>
        <w:rPr>
          <w:rFonts w:hint="eastAsia" w:ascii="仿宋_GB2312" w:eastAsia="仿宋_GB2312" w:cs="宋体"/>
          <w:sz w:val="30"/>
          <w:szCs w:val="30"/>
          <w:lang w:val="en-US" w:eastAsia="zh-CN"/>
        </w:rPr>
        <w:t>以下简称中总协</w:t>
      </w:r>
      <w:r>
        <w:rPr>
          <w:rFonts w:hint="eastAsia" w:ascii="仿宋_GB2312" w:eastAsia="仿宋_GB2312" w:cs="宋体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sz w:val="30"/>
          <w:szCs w:val="30"/>
        </w:rPr>
        <w:t>于201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17</w:t>
      </w:r>
      <w:r>
        <w:rPr>
          <w:rFonts w:hint="eastAsia" w:ascii="仿宋_GB2312" w:hAnsi="宋体" w:eastAsia="仿宋_GB2312" w:cs="宋体"/>
          <w:sz w:val="30"/>
          <w:szCs w:val="30"/>
        </w:rPr>
        <w:t>日召开了第五届理事会第九次会议，会议审议了</w:t>
      </w:r>
      <w:r>
        <w:rPr>
          <w:rFonts w:hint="eastAsia" w:ascii="仿宋_GB2312" w:hAnsi="仿宋_GB2312" w:eastAsia="仿宋_GB2312" w:cs="仿宋_GB2312"/>
          <w:sz w:val="30"/>
          <w:szCs w:val="30"/>
        </w:rPr>
        <w:t>《中国总会计师协会章程（草案）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《中国总会计师协会第六届理事会换届方案（审议稿）》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《中国总会计师协会换届工作领导小组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成员建议名单》、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《中国总会计师协会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第六届理事会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负责人产生办法（审议稿）》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《关于建议设立中国总会计师协会财务管理专业委员会的议案》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五项议案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各位</w:t>
      </w:r>
      <w:r>
        <w:rPr>
          <w:rFonts w:hint="eastAsia" w:ascii="仿宋_GB2312" w:hAnsi="宋体" w:eastAsia="仿宋_GB2312" w:cs="宋体"/>
          <w:sz w:val="30"/>
          <w:szCs w:val="30"/>
        </w:rPr>
        <w:t>理事没有提出异议，</w:t>
      </w:r>
      <w:r>
        <w:rPr>
          <w:rFonts w:hint="eastAsia" w:ascii="仿宋_GB2312" w:eastAsia="仿宋_GB2312" w:cs="宋体"/>
          <w:sz w:val="30"/>
          <w:szCs w:val="30"/>
          <w:lang w:val="en-US" w:eastAsia="zh-CN"/>
        </w:rPr>
        <w:t>同意以上各项议案。中总协将根据第六届理事会换届方案，规范有序做好本次换届工作。</w:t>
      </w:r>
    </w:p>
    <w:p>
      <w:pPr>
        <w:pStyle w:val="5"/>
        <w:shd w:val="clear" w:color="auto" w:fill="FFFFFF"/>
        <w:spacing w:before="0" w:beforeAutospacing="0" w:after="0" w:afterAutospacing="0"/>
        <w:ind w:firstLine="600" w:firstLineChars="200"/>
        <w:rPr>
          <w:rFonts w:hint="eastAsia" w:ascii="仿宋_GB2312" w:eastAsia="仿宋_GB2312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sz w:val="30"/>
          <w:szCs w:val="30"/>
        </w:rPr>
        <w:t>关于设立中国总会计师协会财务管理专业委员会的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决议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6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关于设立中国总会计师协会财务管理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6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专业委员会的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决议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经中国总会计师协会第五届理事会第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九</w:t>
      </w:r>
      <w:r>
        <w:rPr>
          <w:rFonts w:hint="eastAsia" w:ascii="仿宋_GB2312" w:eastAsia="仿宋_GB2312"/>
          <w:sz w:val="30"/>
          <w:szCs w:val="30"/>
        </w:rPr>
        <w:t>次会议审议通过《</w:t>
      </w:r>
      <w:r>
        <w:rPr>
          <w:rFonts w:hint="eastAsia" w:ascii="仿宋_GB2312" w:hAnsi="仿宋_GB2312" w:eastAsia="仿宋_GB2312" w:cs="仿宋_GB2312"/>
          <w:sz w:val="30"/>
          <w:szCs w:val="30"/>
        </w:rPr>
        <w:t>关于建议设立中国总会计师协会财务管理专业委员会的议案</w:t>
      </w:r>
      <w:r>
        <w:rPr>
          <w:rFonts w:hint="eastAsia" w:ascii="仿宋_GB2312" w:eastAsia="仿宋_GB2312"/>
          <w:sz w:val="30"/>
          <w:szCs w:val="30"/>
        </w:rPr>
        <w:t>》，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财务管理专业委员会</w:t>
      </w:r>
      <w:r>
        <w:rPr>
          <w:rFonts w:hint="eastAsia" w:ascii="仿宋_GB2312" w:hAnsi="仿宋_GB2312" w:eastAsia="仿宋_GB2312" w:cs="仿宋_GB2312"/>
          <w:sz w:val="30"/>
          <w:szCs w:val="30"/>
        </w:rPr>
        <w:t>主要职责是为中国企事业总会计师、财会学者以及从事财务工作的专业人士提供高端交流平台，通过开展财务管理沙龙、讲座、课题研讨、学术交流等活动，推动财务管理理论研究与实践探索，促进我国财务管理理论创新、财务管理实践发展及财务管理教育进步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财务管理专业委员会负责人名单如下：</w:t>
      </w:r>
    </w:p>
    <w:p>
      <w:pPr>
        <w:tabs>
          <w:tab w:val="left" w:pos="1050"/>
          <w:tab w:val="left" w:pos="1680"/>
        </w:tabs>
        <w:ind w:left="2996" w:leftChars="284" w:hanging="2400" w:hangingChars="8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  任：汤谷良 对外经济贸易大学商学院教授暨郑州航空管理学院蓝天特聘教授</w:t>
      </w:r>
    </w:p>
    <w:p>
      <w:pPr>
        <w:ind w:left="2396" w:leftChars="284" w:hanging="1800" w:hangingChars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副主任：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沈峻梅  中国总会计师协会副秘书长</w:t>
      </w:r>
    </w:p>
    <w:p>
      <w:pPr>
        <w:ind w:left="2989" w:leftChars="852" w:hanging="1200" w:hangingChars="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李现宗  郑州航空管理学院原副校长、郑州航空管理学院商学院财务教授</w:t>
      </w:r>
    </w:p>
    <w:p>
      <w:pPr>
        <w:spacing w:line="360" w:lineRule="auto"/>
        <w:ind w:firstLine="600" w:firstLineChars="200"/>
        <w:rPr>
          <w:rFonts w:ascii="仿宋_GB2312" w:hAnsi="宋体" w:eastAsia="仿宋_GB2312" w:cs="华文仿宋"/>
          <w:bCs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2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24013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2076A22"/>
    <w:rsid w:val="0253569C"/>
    <w:rsid w:val="03130826"/>
    <w:rsid w:val="057134BC"/>
    <w:rsid w:val="06904DF1"/>
    <w:rsid w:val="06E75FC1"/>
    <w:rsid w:val="08BB7433"/>
    <w:rsid w:val="08C11AA9"/>
    <w:rsid w:val="0A3974AE"/>
    <w:rsid w:val="0A632F0A"/>
    <w:rsid w:val="0B57492A"/>
    <w:rsid w:val="0B5D377E"/>
    <w:rsid w:val="0BCD262D"/>
    <w:rsid w:val="11584DB6"/>
    <w:rsid w:val="136E1606"/>
    <w:rsid w:val="13840847"/>
    <w:rsid w:val="14EC0232"/>
    <w:rsid w:val="1C5A5568"/>
    <w:rsid w:val="1D25797C"/>
    <w:rsid w:val="1FFF030E"/>
    <w:rsid w:val="228665AD"/>
    <w:rsid w:val="22BA45CC"/>
    <w:rsid w:val="25EB1776"/>
    <w:rsid w:val="2BBA769F"/>
    <w:rsid w:val="2C8264F5"/>
    <w:rsid w:val="31B5296F"/>
    <w:rsid w:val="34247EC4"/>
    <w:rsid w:val="354658FB"/>
    <w:rsid w:val="35F25A2E"/>
    <w:rsid w:val="3BF2098A"/>
    <w:rsid w:val="3F5B15EB"/>
    <w:rsid w:val="41C831BB"/>
    <w:rsid w:val="426912AB"/>
    <w:rsid w:val="42D55895"/>
    <w:rsid w:val="44D81E25"/>
    <w:rsid w:val="47C1761E"/>
    <w:rsid w:val="489E37D0"/>
    <w:rsid w:val="4A1C28DF"/>
    <w:rsid w:val="4A8A0843"/>
    <w:rsid w:val="4AFE2A53"/>
    <w:rsid w:val="4D3F3B11"/>
    <w:rsid w:val="521506AC"/>
    <w:rsid w:val="521D4887"/>
    <w:rsid w:val="522007F1"/>
    <w:rsid w:val="52750C13"/>
    <w:rsid w:val="537B2C7C"/>
    <w:rsid w:val="59FF6B04"/>
    <w:rsid w:val="5A4E5854"/>
    <w:rsid w:val="5D24645E"/>
    <w:rsid w:val="5F9710F6"/>
    <w:rsid w:val="610B60A7"/>
    <w:rsid w:val="64E75DA8"/>
    <w:rsid w:val="65EA0AD3"/>
    <w:rsid w:val="67FD3B75"/>
    <w:rsid w:val="690B2C87"/>
    <w:rsid w:val="69B77F1B"/>
    <w:rsid w:val="6A502A93"/>
    <w:rsid w:val="6E2F4DB5"/>
    <w:rsid w:val="700E3457"/>
    <w:rsid w:val="73945BEB"/>
    <w:rsid w:val="749E2C2D"/>
    <w:rsid w:val="75990E4A"/>
    <w:rsid w:val="78582606"/>
    <w:rsid w:val="79147B20"/>
    <w:rsid w:val="797C255A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1814</Words>
  <Characters>10340</Characters>
  <Lines>86</Lines>
  <Paragraphs>24</Paragraphs>
  <TotalTime>1</TotalTime>
  <ScaleCrop>false</ScaleCrop>
  <LinksUpToDate>false</LinksUpToDate>
  <CharactersWithSpaces>12130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吴大晔</cp:lastModifiedBy>
  <cp:lastPrinted>2019-05-13T01:35:00Z</cp:lastPrinted>
  <dcterms:modified xsi:type="dcterms:W3CDTF">2020-03-27T01:15:51Z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