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pBdr>
          <w:top w:val="none" w:color="auto" w:sz="0" w:space="0"/>
          <w:left w:val="none" w:color="auto" w:sz="0" w:space="0"/>
          <w:bottom w:val="none" w:color="auto" w:sz="0" w:space="0"/>
          <w:right w:val="none" w:color="auto" w:sz="0" w:space="0"/>
          <w:between w:val="none" w:color="auto" w:sz="0" w:space="0"/>
        </w:pBdr>
        <w:shd w:val="clear" w:color="000000" w:fill="auto"/>
        <w:spacing w:before="156" w:after="156" w:line="360" w:lineRule="exact"/>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附件2：</w:t>
      </w:r>
    </w:p>
    <w:p>
      <w:pPr>
        <w:pStyle w:val="6"/>
        <w:pBdr>
          <w:top w:val="none" w:color="auto" w:sz="0" w:space="0"/>
          <w:left w:val="none" w:color="auto" w:sz="0" w:space="0"/>
          <w:bottom w:val="none" w:color="auto" w:sz="0" w:space="0"/>
          <w:right w:val="none" w:color="auto" w:sz="0" w:space="0"/>
          <w:between w:val="none" w:color="auto" w:sz="0" w:space="0"/>
        </w:pBdr>
        <w:shd w:val="clear" w:color="000000" w:fill="auto"/>
        <w:spacing w:before="156" w:after="156" w:line="360" w:lineRule="exact"/>
        <w:ind w:left="3932" w:leftChars="266" w:hanging="3373" w:hangingChars="1200"/>
        <w:rPr>
          <w:rFonts w:asciiTheme="minorEastAsia" w:hAnsiTheme="minorEastAsia" w:eastAsiaTheme="minorEastAsia" w:cstheme="minorEastAsia"/>
          <w:b/>
          <w:color w:val="000000"/>
          <w:kern w:val="0"/>
          <w:sz w:val="28"/>
          <w:szCs w:val="28"/>
        </w:rPr>
      </w:pPr>
      <w:r>
        <w:rPr>
          <w:rFonts w:hint="eastAsia" w:asciiTheme="minorEastAsia" w:hAnsiTheme="minorEastAsia" w:eastAsiaTheme="minorEastAsia" w:cstheme="minorEastAsia"/>
          <w:b/>
          <w:color w:val="000000"/>
          <w:kern w:val="0"/>
          <w:sz w:val="28"/>
          <w:szCs w:val="28"/>
          <w:lang w:val="en-US" w:eastAsia="zh-CN"/>
        </w:rPr>
        <w:t>《新时代行政事业单位财务与管理人员专业能力提升培训班</w:t>
      </w:r>
      <w:r>
        <w:rPr>
          <w:rFonts w:hint="eastAsia" w:asciiTheme="minorEastAsia" w:hAnsiTheme="minorEastAsia" w:eastAsiaTheme="minorEastAsia" w:cstheme="minorEastAsia"/>
          <w:b/>
          <w:color w:val="000000"/>
          <w:kern w:val="0"/>
          <w:sz w:val="28"/>
          <w:szCs w:val="28"/>
          <w:lang w:eastAsia="zh-CN"/>
        </w:rPr>
        <w:t>》</w:t>
      </w:r>
      <w:r>
        <w:rPr>
          <w:rFonts w:hint="eastAsia" w:asciiTheme="minorEastAsia" w:hAnsiTheme="minorEastAsia" w:eastAsiaTheme="minorEastAsia" w:cstheme="minorEastAsia"/>
          <w:b/>
          <w:color w:val="000000"/>
          <w:kern w:val="0"/>
          <w:sz w:val="28"/>
          <w:szCs w:val="28"/>
          <w:lang w:val="en-US" w:eastAsia="zh-CN"/>
        </w:rPr>
        <w:t xml:space="preserve">      </w:t>
      </w:r>
      <w:r>
        <w:rPr>
          <w:rFonts w:hint="eastAsia" w:asciiTheme="minorEastAsia" w:hAnsiTheme="minorEastAsia" w:eastAsiaTheme="minorEastAsia" w:cstheme="minorEastAsia"/>
          <w:b/>
          <w:color w:val="000000"/>
          <w:kern w:val="0"/>
          <w:sz w:val="28"/>
          <w:szCs w:val="28"/>
        </w:rPr>
        <w:t>专</w:t>
      </w:r>
      <w:r>
        <w:rPr>
          <w:rFonts w:hint="eastAsia" w:asciiTheme="minorEastAsia" w:hAnsiTheme="minorEastAsia" w:eastAsiaTheme="minorEastAsia" w:cstheme="minorEastAsia"/>
          <w:b/>
          <w:color w:val="000000"/>
          <w:kern w:val="0"/>
          <w:sz w:val="28"/>
          <w:szCs w:val="28"/>
          <w:lang w:val="en-US" w:eastAsia="zh-CN"/>
        </w:rPr>
        <w:t xml:space="preserve"> </w:t>
      </w:r>
      <w:r>
        <w:rPr>
          <w:rFonts w:hint="eastAsia" w:asciiTheme="minorEastAsia" w:hAnsiTheme="minorEastAsia" w:eastAsiaTheme="minorEastAsia" w:cstheme="minorEastAsia"/>
          <w:b/>
          <w:color w:val="000000"/>
          <w:kern w:val="0"/>
          <w:sz w:val="28"/>
          <w:szCs w:val="28"/>
        </w:rPr>
        <w:t>题</w:t>
      </w:r>
      <w:r>
        <w:rPr>
          <w:rFonts w:hint="eastAsia" w:asciiTheme="minorEastAsia" w:hAnsiTheme="minorEastAsia" w:eastAsiaTheme="minorEastAsia" w:cstheme="minorEastAsia"/>
          <w:b/>
          <w:color w:val="000000"/>
          <w:kern w:val="0"/>
          <w:sz w:val="28"/>
          <w:szCs w:val="28"/>
          <w:lang w:val="en-US" w:eastAsia="zh-CN"/>
        </w:rPr>
        <w:t xml:space="preserve"> </w:t>
      </w:r>
      <w:r>
        <w:rPr>
          <w:rFonts w:hint="eastAsia" w:asciiTheme="minorEastAsia" w:hAnsiTheme="minorEastAsia" w:eastAsiaTheme="minorEastAsia" w:cstheme="minorEastAsia"/>
          <w:b/>
          <w:color w:val="000000"/>
          <w:kern w:val="0"/>
          <w:sz w:val="28"/>
          <w:szCs w:val="28"/>
        </w:rPr>
        <w:t>介</w:t>
      </w:r>
      <w:r>
        <w:rPr>
          <w:rFonts w:hint="eastAsia" w:asciiTheme="minorEastAsia" w:hAnsiTheme="minorEastAsia" w:eastAsiaTheme="minorEastAsia" w:cstheme="minorEastAsia"/>
          <w:b/>
          <w:color w:val="000000"/>
          <w:kern w:val="0"/>
          <w:sz w:val="28"/>
          <w:szCs w:val="28"/>
          <w:lang w:val="en-US" w:eastAsia="zh-CN"/>
        </w:rPr>
        <w:t xml:space="preserve"> </w:t>
      </w:r>
      <w:r>
        <w:rPr>
          <w:rFonts w:hint="eastAsia" w:asciiTheme="minorEastAsia" w:hAnsiTheme="minorEastAsia" w:eastAsiaTheme="minorEastAsia" w:cstheme="minorEastAsia"/>
          <w:b/>
          <w:color w:val="000000"/>
          <w:kern w:val="0"/>
          <w:sz w:val="28"/>
          <w:szCs w:val="28"/>
        </w:rPr>
        <w:t>绍</w:t>
      </w:r>
    </w:p>
    <w:p>
      <w:pPr>
        <w:widowControl/>
        <w:spacing w:line="360" w:lineRule="exact"/>
        <w:jc w:val="left"/>
        <w:rPr>
          <w:rFonts w:asciiTheme="minorEastAsia" w:hAnsiTheme="minorEastAsia" w:eastAsiaTheme="minorEastAsia" w:cstheme="minorEastAsia"/>
          <w:b/>
          <w:spacing w:val="8"/>
          <w:sz w:val="28"/>
          <w:szCs w:val="28"/>
        </w:rPr>
      </w:pPr>
      <w:r>
        <w:rPr>
          <w:rFonts w:hint="eastAsia" w:asciiTheme="minorEastAsia" w:hAnsiTheme="minorEastAsia" w:eastAsiaTheme="minorEastAsia" w:cstheme="minorEastAsia"/>
          <w:b/>
          <w:spacing w:val="8"/>
          <w:sz w:val="28"/>
          <w:szCs w:val="28"/>
        </w:rPr>
        <w:t>专题一：预算绩效管理与财政支出绩效评价</w:t>
      </w:r>
    </w:p>
    <w:p>
      <w:pPr>
        <w:widowControl/>
        <w:spacing w:line="400" w:lineRule="exact"/>
        <w:jc w:val="left"/>
        <w:rPr>
          <w:rFonts w:asciiTheme="minorEastAsia" w:hAnsiTheme="minorEastAsia" w:eastAsiaTheme="minorEastAsia" w:cstheme="minorEastAsia"/>
          <w:b/>
          <w:spacing w:val="8"/>
          <w:sz w:val="28"/>
          <w:szCs w:val="28"/>
        </w:rPr>
      </w:pPr>
      <w:r>
        <w:rPr>
          <w:rFonts w:hint="eastAsia" w:asciiTheme="minorEastAsia" w:hAnsiTheme="minorEastAsia" w:eastAsiaTheme="minorEastAsia" w:cstheme="minorEastAsia"/>
          <w:b/>
          <w:spacing w:val="8"/>
          <w:sz w:val="28"/>
          <w:szCs w:val="28"/>
        </w:rPr>
        <w:t>（一）专题介绍：</w:t>
      </w:r>
    </w:p>
    <w:p>
      <w:pPr>
        <w:widowControl/>
        <w:spacing w:line="400" w:lineRule="exact"/>
        <w:jc w:val="left"/>
        <w:rPr>
          <w:rFonts w:hint="eastAsia" w:asciiTheme="minorEastAsia" w:hAnsiTheme="minorEastAsia" w:eastAsiaTheme="minorEastAsia" w:cstheme="minorEastAsia"/>
          <w:b/>
          <w:bCs/>
          <w:spacing w:val="8"/>
          <w:sz w:val="28"/>
          <w:szCs w:val="28"/>
        </w:rPr>
      </w:pPr>
      <w:r>
        <w:rPr>
          <w:rFonts w:hint="eastAsia" w:asciiTheme="minorEastAsia" w:hAnsiTheme="minorEastAsia" w:eastAsiaTheme="minorEastAsia" w:cstheme="minorEastAsia"/>
          <w:bCs/>
          <w:spacing w:val="8"/>
          <w:sz w:val="28"/>
          <w:szCs w:val="28"/>
        </w:rPr>
        <w:t xml:space="preserve">   2018年9月25日新华社授权发布《中共中央国务院关于全面实施预算绩效管理的意见》，财政部于2018年11月8日又印发了关于贯彻落实《中共中央国务院关于全面实施预算绩效管理的意见》的通知，（中发【2018】34号）精神，深化财税体制改革、建立现代财政制度、优化财政资源配置、提升公共服务质量水平，推进国家治理体系和治理能力现代化步划的实现,明确要求各地区各部门要切实把思想认识行动统一到党中央、国务院决策部署上来，把深入贯彻落实《意见》要求、全面实施预算绩效管理作为当前和今后一段时期财政预算工作的重点，真抓实干、常抓不懈，确保全面实施预算绩效管理各项改革任务落到实处。在国家治理现代化的大背景下，如何实现财政的重要支柱作用，建立现代预算制度，实现财政资金有效利用就变得尤为紧迫和必要。政府预算是实现科学化、规范化、现代化的财政管理行为的基础，财政资金绩效评价是衡量单位主体行政及管理效率的重要手段</w:t>
      </w:r>
      <w:r>
        <w:rPr>
          <w:rFonts w:hint="eastAsia" w:asciiTheme="minorEastAsia" w:hAnsiTheme="minorEastAsia" w:eastAsiaTheme="minorEastAsia" w:cstheme="minorEastAsia"/>
          <w:b/>
          <w:bCs/>
          <w:spacing w:val="8"/>
          <w:sz w:val="28"/>
          <w:szCs w:val="28"/>
        </w:rPr>
        <w:t>。</w:t>
      </w:r>
    </w:p>
    <w:p>
      <w:pPr>
        <w:widowControl/>
        <w:spacing w:line="400" w:lineRule="exact"/>
        <w:jc w:val="left"/>
        <w:rPr>
          <w:rFonts w:hint="eastAsia" w:asciiTheme="minorEastAsia" w:hAnsiTheme="minorEastAsia" w:eastAsiaTheme="minorEastAsia" w:cstheme="minorEastAsia"/>
          <w:b/>
          <w:bCs/>
          <w:spacing w:val="8"/>
          <w:sz w:val="28"/>
          <w:szCs w:val="28"/>
        </w:rPr>
      </w:pPr>
    </w:p>
    <w:p>
      <w:pPr>
        <w:widowControl/>
        <w:spacing w:line="400" w:lineRule="exact"/>
        <w:jc w:val="left"/>
        <w:rPr>
          <w:rFonts w:asciiTheme="minorEastAsia" w:hAnsiTheme="minorEastAsia" w:eastAsiaTheme="minorEastAsia" w:cstheme="minorEastAsia"/>
          <w:b/>
          <w:spacing w:val="8"/>
          <w:sz w:val="28"/>
          <w:szCs w:val="28"/>
        </w:rPr>
      </w:pPr>
      <w:r>
        <w:rPr>
          <w:rFonts w:hint="eastAsia" w:asciiTheme="minorEastAsia" w:hAnsiTheme="minorEastAsia" w:eastAsiaTheme="minorEastAsia" w:cstheme="minorEastAsia"/>
          <w:b/>
          <w:spacing w:val="8"/>
          <w:sz w:val="28"/>
          <w:szCs w:val="28"/>
        </w:rPr>
        <w:t>（二）课程内容：</w:t>
      </w:r>
    </w:p>
    <w:p>
      <w:pPr>
        <w:pStyle w:val="9"/>
        <w:widowControl/>
        <w:numPr>
          <w:ilvl w:val="0"/>
          <w:numId w:val="1"/>
        </w:numPr>
        <w:spacing w:line="400" w:lineRule="exact"/>
        <w:ind w:firstLineChars="0"/>
        <w:jc w:val="left"/>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行政事业单位开展预算绩效管理的现实意义及政策文件解读</w:t>
      </w:r>
    </w:p>
    <w:p>
      <w:pPr>
        <w:pStyle w:val="9"/>
        <w:widowControl/>
        <w:numPr>
          <w:ilvl w:val="0"/>
          <w:numId w:val="1"/>
        </w:numPr>
        <w:spacing w:line="400" w:lineRule="exact"/>
        <w:ind w:firstLineChars="0"/>
        <w:jc w:val="left"/>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绩效管理与精细化预算管理一体化的实现路径</w:t>
      </w:r>
    </w:p>
    <w:p>
      <w:pPr>
        <w:pStyle w:val="9"/>
        <w:widowControl/>
        <w:numPr>
          <w:ilvl w:val="0"/>
          <w:numId w:val="1"/>
        </w:numPr>
        <w:spacing w:line="400" w:lineRule="exact"/>
        <w:ind w:firstLineChars="0"/>
        <w:jc w:val="left"/>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绩效目标管理的路径和方法</w:t>
      </w:r>
    </w:p>
    <w:p>
      <w:pPr>
        <w:pStyle w:val="9"/>
        <w:widowControl/>
        <w:numPr>
          <w:ilvl w:val="0"/>
          <w:numId w:val="1"/>
        </w:numPr>
        <w:spacing w:line="400" w:lineRule="exact"/>
        <w:ind w:firstLineChars="0"/>
        <w:jc w:val="left"/>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高质量全过程绩效评价方案及报告撰写的思路和方法</w:t>
      </w:r>
    </w:p>
    <w:p>
      <w:pPr>
        <w:pStyle w:val="9"/>
        <w:widowControl/>
        <w:numPr>
          <w:ilvl w:val="0"/>
          <w:numId w:val="1"/>
        </w:numPr>
        <w:spacing w:line="400" w:lineRule="exact"/>
        <w:ind w:firstLineChars="0"/>
        <w:jc w:val="left"/>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部门整体支出和财政政策支出绩效评价制度设计及案例讲解</w:t>
      </w:r>
    </w:p>
    <w:p>
      <w:pPr>
        <w:pStyle w:val="9"/>
        <w:widowControl/>
        <w:numPr>
          <w:ilvl w:val="0"/>
          <w:numId w:val="1"/>
        </w:numPr>
        <w:spacing w:line="400" w:lineRule="exact"/>
        <w:ind w:firstLineChars="0"/>
        <w:jc w:val="left"/>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个性化及其针对性评价指标体系设置的思路和方法</w:t>
      </w:r>
    </w:p>
    <w:p>
      <w:pPr>
        <w:pStyle w:val="9"/>
        <w:widowControl/>
        <w:numPr>
          <w:ilvl w:val="0"/>
          <w:numId w:val="1"/>
        </w:numPr>
        <w:spacing w:line="400" w:lineRule="exact"/>
        <w:ind w:firstLineChars="0"/>
        <w:jc w:val="left"/>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绩效评价实务操作案例讲解（差评案例和优秀案例分析）</w:t>
      </w:r>
      <w:bookmarkStart w:id="0" w:name="_GoBack"/>
      <w:bookmarkEnd w:id="0"/>
    </w:p>
    <w:p>
      <w:pPr>
        <w:widowControl/>
        <w:spacing w:line="400" w:lineRule="exact"/>
        <w:jc w:val="left"/>
        <w:rPr>
          <w:rFonts w:asciiTheme="minorEastAsia" w:hAnsiTheme="minorEastAsia" w:eastAsiaTheme="minorEastAsia" w:cstheme="minorEastAsia"/>
          <w:bCs/>
          <w:spacing w:val="8"/>
          <w:sz w:val="28"/>
          <w:szCs w:val="28"/>
        </w:rPr>
      </w:pPr>
    </w:p>
    <w:p>
      <w:pPr>
        <w:widowControl/>
        <w:spacing w:line="400" w:lineRule="exact"/>
        <w:jc w:val="left"/>
        <w:rPr>
          <w:rFonts w:asciiTheme="minorEastAsia" w:hAnsiTheme="minorEastAsia" w:eastAsiaTheme="minorEastAsia" w:cstheme="minorEastAsia"/>
          <w:b/>
          <w:spacing w:val="8"/>
          <w:sz w:val="28"/>
          <w:szCs w:val="28"/>
        </w:rPr>
      </w:pPr>
      <w:r>
        <w:rPr>
          <w:rFonts w:hint="eastAsia" w:asciiTheme="minorEastAsia" w:hAnsiTheme="minorEastAsia" w:eastAsiaTheme="minorEastAsia" w:cstheme="minorEastAsia"/>
          <w:b/>
          <w:spacing w:val="8"/>
          <w:sz w:val="28"/>
          <w:szCs w:val="28"/>
        </w:rPr>
        <w:t>专题二：政府会计准则（制度）热点难点问题解析</w:t>
      </w:r>
    </w:p>
    <w:p>
      <w:pPr>
        <w:widowControl/>
        <w:spacing w:line="400" w:lineRule="exact"/>
        <w:jc w:val="left"/>
        <w:rPr>
          <w:rFonts w:asciiTheme="minorEastAsia" w:hAnsiTheme="minorEastAsia" w:eastAsiaTheme="minorEastAsia" w:cstheme="minorEastAsia"/>
          <w:b/>
          <w:spacing w:val="8"/>
          <w:sz w:val="28"/>
          <w:szCs w:val="28"/>
        </w:rPr>
      </w:pPr>
      <w:r>
        <w:rPr>
          <w:rFonts w:hint="eastAsia" w:asciiTheme="minorEastAsia" w:hAnsiTheme="minorEastAsia" w:eastAsiaTheme="minorEastAsia" w:cstheme="minorEastAsia"/>
          <w:b/>
          <w:spacing w:val="8"/>
          <w:sz w:val="28"/>
          <w:szCs w:val="28"/>
        </w:rPr>
        <w:t>（一）专题介绍：</w:t>
      </w:r>
    </w:p>
    <w:p>
      <w:pPr>
        <w:widowControl/>
        <w:spacing w:line="400" w:lineRule="exact"/>
        <w:ind w:firstLine="592" w:firstLineChars="200"/>
        <w:jc w:val="left"/>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2019年是我国政府会计准则与政府会计制度实施的第一年，也是最关键的一年。一方面政府会计制度在实施中必然会遇到核算层面和管理层面的种种问题；同时，政府会计具体准则和应用指南还在继续制定之中。因此，政府财务与管理人员需要进一步学习和提高政府会计核算与管理方面的知识。</w:t>
      </w:r>
    </w:p>
    <w:p>
      <w:pPr>
        <w:widowControl/>
        <w:spacing w:line="400" w:lineRule="exact"/>
        <w:jc w:val="left"/>
        <w:rPr>
          <w:rFonts w:asciiTheme="minorEastAsia" w:hAnsiTheme="minorEastAsia" w:eastAsiaTheme="minorEastAsia" w:cstheme="minorEastAsia"/>
          <w:b/>
          <w:spacing w:val="8"/>
          <w:sz w:val="28"/>
          <w:szCs w:val="28"/>
        </w:rPr>
      </w:pPr>
      <w:r>
        <w:rPr>
          <w:rFonts w:hint="eastAsia" w:asciiTheme="minorEastAsia" w:hAnsiTheme="minorEastAsia" w:eastAsiaTheme="minorEastAsia" w:cstheme="minorEastAsia"/>
          <w:b/>
          <w:spacing w:val="8"/>
          <w:sz w:val="28"/>
          <w:szCs w:val="28"/>
        </w:rPr>
        <w:t>（二）课程内容：</w:t>
      </w:r>
    </w:p>
    <w:p>
      <w:pPr>
        <w:widowControl/>
        <w:numPr>
          <w:ilvl w:val="0"/>
          <w:numId w:val="2"/>
        </w:numPr>
        <w:spacing w:line="400" w:lineRule="exact"/>
        <w:jc w:val="left"/>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政府会计制度实施中热点难点问题；</w:t>
      </w:r>
    </w:p>
    <w:p>
      <w:pPr>
        <w:widowControl/>
        <w:numPr>
          <w:ilvl w:val="0"/>
          <w:numId w:val="2"/>
        </w:numPr>
        <w:spacing w:line="400" w:lineRule="exact"/>
        <w:jc w:val="left"/>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政府会计准则最新进展；</w:t>
      </w:r>
    </w:p>
    <w:p>
      <w:pPr>
        <w:widowControl/>
        <w:numPr>
          <w:ilvl w:val="0"/>
          <w:numId w:val="2"/>
        </w:numPr>
        <w:spacing w:line="400" w:lineRule="exact"/>
        <w:jc w:val="left"/>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政府会计调整具体准则解读；</w:t>
      </w:r>
    </w:p>
    <w:p>
      <w:pPr>
        <w:widowControl/>
        <w:numPr>
          <w:ilvl w:val="0"/>
          <w:numId w:val="2"/>
        </w:numPr>
        <w:spacing w:line="400" w:lineRule="exact"/>
        <w:jc w:val="left"/>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政府会计负债具体准则解读；</w:t>
      </w:r>
    </w:p>
    <w:p>
      <w:pPr>
        <w:widowControl/>
        <w:numPr>
          <w:ilvl w:val="0"/>
          <w:numId w:val="2"/>
        </w:numPr>
        <w:spacing w:line="400" w:lineRule="exact"/>
        <w:jc w:val="left"/>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政府财务报表编制与列报具体准则解读；</w:t>
      </w:r>
    </w:p>
    <w:p>
      <w:pPr>
        <w:widowControl/>
        <w:numPr>
          <w:ilvl w:val="0"/>
          <w:numId w:val="2"/>
        </w:numPr>
        <w:spacing w:line="400" w:lineRule="exact"/>
        <w:jc w:val="left"/>
        <w:rPr>
          <w:rFonts w:asciiTheme="minorEastAsia" w:hAnsiTheme="minorEastAsia" w:eastAsiaTheme="minorEastAsia" w:cstheme="minorEastAsia"/>
          <w:b/>
          <w:spacing w:val="8"/>
          <w:sz w:val="28"/>
          <w:szCs w:val="28"/>
        </w:rPr>
      </w:pPr>
      <w:r>
        <w:rPr>
          <w:rFonts w:hint="eastAsia" w:asciiTheme="minorEastAsia" w:hAnsiTheme="minorEastAsia" w:eastAsiaTheme="minorEastAsia" w:cstheme="minorEastAsia"/>
          <w:bCs/>
          <w:spacing w:val="8"/>
          <w:sz w:val="28"/>
          <w:szCs w:val="28"/>
        </w:rPr>
        <w:t>政府财务报表分析。</w:t>
      </w:r>
    </w:p>
    <w:p>
      <w:pPr>
        <w:widowControl/>
        <w:spacing w:line="400" w:lineRule="exact"/>
        <w:jc w:val="left"/>
        <w:rPr>
          <w:rFonts w:asciiTheme="minorEastAsia" w:hAnsiTheme="minorEastAsia" w:eastAsiaTheme="minorEastAsia" w:cstheme="minorEastAsia"/>
          <w:b/>
          <w:spacing w:val="8"/>
          <w:sz w:val="28"/>
          <w:szCs w:val="28"/>
        </w:rPr>
      </w:pPr>
    </w:p>
    <w:p>
      <w:pPr>
        <w:widowControl/>
        <w:spacing w:line="400" w:lineRule="exact"/>
        <w:jc w:val="left"/>
        <w:rPr>
          <w:rFonts w:asciiTheme="minorEastAsia" w:hAnsiTheme="minorEastAsia" w:eastAsiaTheme="minorEastAsia" w:cstheme="minorEastAsia"/>
          <w:b/>
          <w:spacing w:val="8"/>
          <w:sz w:val="28"/>
          <w:szCs w:val="28"/>
        </w:rPr>
      </w:pPr>
      <w:r>
        <w:rPr>
          <w:rFonts w:hint="eastAsia" w:asciiTheme="minorEastAsia" w:hAnsiTheme="minorEastAsia" w:eastAsiaTheme="minorEastAsia" w:cstheme="minorEastAsia"/>
          <w:b/>
          <w:spacing w:val="8"/>
          <w:sz w:val="28"/>
          <w:szCs w:val="28"/>
        </w:rPr>
        <w:t>专题三：行政事业单位内部控制与运行评价及内控报告编报</w:t>
      </w:r>
    </w:p>
    <w:p>
      <w:pPr>
        <w:widowControl/>
        <w:numPr>
          <w:ilvl w:val="0"/>
          <w:numId w:val="3"/>
        </w:numPr>
        <w:spacing w:line="400" w:lineRule="exact"/>
        <w:jc w:val="left"/>
        <w:rPr>
          <w:rFonts w:asciiTheme="minorEastAsia" w:hAnsiTheme="minorEastAsia" w:eastAsiaTheme="minorEastAsia" w:cstheme="minorEastAsia"/>
          <w:b/>
          <w:spacing w:val="8"/>
          <w:sz w:val="28"/>
          <w:szCs w:val="28"/>
        </w:rPr>
      </w:pPr>
      <w:r>
        <w:rPr>
          <w:rFonts w:hint="eastAsia" w:asciiTheme="minorEastAsia" w:hAnsiTheme="minorEastAsia" w:eastAsiaTheme="minorEastAsia" w:cstheme="minorEastAsia"/>
          <w:b/>
          <w:spacing w:val="8"/>
          <w:sz w:val="28"/>
          <w:szCs w:val="28"/>
        </w:rPr>
        <w:t>专题介绍：</w:t>
      </w:r>
    </w:p>
    <w:p>
      <w:pPr>
        <w:widowControl/>
        <w:spacing w:line="400" w:lineRule="exact"/>
        <w:ind w:firstLine="592" w:firstLineChars="200"/>
        <w:jc w:val="left"/>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行政事业单位内部控制制度建设有助于提高行政事业单位财务管理水平，防范行政事业单位财务风险。2012年以来，财政部先后发布了《行政事业单位内部控制规范》、《财政部关于全面推进行政事业单位内部控制建设的指导意见》和《行政事业单位内部控制报告管理制度》等文件。因此，行政事业单位财务与管理人员需要系统全面学习和领会最新制度文件精神，以此加强行政事业单位内部控制制度建设具有重要意义。</w:t>
      </w:r>
    </w:p>
    <w:p>
      <w:pPr>
        <w:widowControl/>
        <w:spacing w:line="400" w:lineRule="exact"/>
        <w:jc w:val="left"/>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
          <w:spacing w:val="8"/>
          <w:sz w:val="28"/>
          <w:szCs w:val="28"/>
        </w:rPr>
        <w:t>（二）课程内容：</w:t>
      </w:r>
    </w:p>
    <w:p>
      <w:pPr>
        <w:widowControl/>
        <w:numPr>
          <w:ilvl w:val="0"/>
          <w:numId w:val="4"/>
        </w:numPr>
        <w:spacing w:line="400" w:lineRule="exact"/>
        <w:jc w:val="left"/>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行政事业单位内部控制建设最新进展；</w:t>
      </w:r>
    </w:p>
    <w:p>
      <w:pPr>
        <w:widowControl/>
        <w:numPr>
          <w:ilvl w:val="0"/>
          <w:numId w:val="4"/>
        </w:numPr>
        <w:spacing w:line="400" w:lineRule="exact"/>
        <w:jc w:val="left"/>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《行政事业单位内部控制规范》解读；</w:t>
      </w:r>
    </w:p>
    <w:p>
      <w:pPr>
        <w:widowControl/>
        <w:numPr>
          <w:ilvl w:val="0"/>
          <w:numId w:val="4"/>
        </w:numPr>
        <w:spacing w:line="400" w:lineRule="exact"/>
        <w:jc w:val="left"/>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《行政事业单位内部控制报告管理制度》解读；</w:t>
      </w:r>
    </w:p>
    <w:p>
      <w:pPr>
        <w:widowControl/>
        <w:numPr>
          <w:ilvl w:val="0"/>
          <w:numId w:val="4"/>
        </w:numPr>
        <w:spacing w:line="400" w:lineRule="exact"/>
        <w:jc w:val="left"/>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行政事业单位内控运行价报告如何撰写；</w:t>
      </w:r>
    </w:p>
    <w:p>
      <w:pPr>
        <w:widowControl/>
        <w:numPr>
          <w:ilvl w:val="0"/>
          <w:numId w:val="4"/>
        </w:numPr>
        <w:spacing w:line="400" w:lineRule="exact"/>
        <w:jc w:val="left"/>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行政事业单位内控建设工作步骤；</w:t>
      </w:r>
    </w:p>
    <w:p>
      <w:pPr>
        <w:widowControl/>
        <w:numPr>
          <w:ilvl w:val="0"/>
          <w:numId w:val="4"/>
        </w:numPr>
        <w:spacing w:line="400" w:lineRule="exact"/>
        <w:jc w:val="left"/>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单位层面内部控制流程梳理；</w:t>
      </w:r>
    </w:p>
    <w:p>
      <w:pPr>
        <w:widowControl/>
        <w:numPr>
          <w:ilvl w:val="0"/>
          <w:numId w:val="4"/>
        </w:numPr>
        <w:spacing w:line="400" w:lineRule="exact"/>
        <w:jc w:val="left"/>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业务流程层面内控流程梳理；</w:t>
      </w:r>
    </w:p>
    <w:p>
      <w:pPr>
        <w:widowControl/>
        <w:numPr>
          <w:ilvl w:val="0"/>
          <w:numId w:val="4"/>
        </w:numPr>
        <w:spacing w:line="400" w:lineRule="exact"/>
        <w:jc w:val="left"/>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行政事业单位内控自我评价与审计；</w:t>
      </w:r>
    </w:p>
    <w:p>
      <w:pPr>
        <w:widowControl/>
        <w:numPr>
          <w:ilvl w:val="0"/>
          <w:numId w:val="4"/>
        </w:numPr>
        <w:spacing w:line="400" w:lineRule="exact"/>
        <w:jc w:val="left"/>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行政事业单位内部控制信息化建设；</w:t>
      </w:r>
    </w:p>
    <w:p>
      <w:pPr>
        <w:widowControl/>
        <w:numPr>
          <w:ilvl w:val="0"/>
          <w:numId w:val="4"/>
        </w:numPr>
        <w:spacing w:line="400" w:lineRule="exact"/>
        <w:jc w:val="left"/>
        <w:rPr>
          <w:rFonts w:asciiTheme="minorEastAsia" w:hAnsiTheme="minorEastAsia" w:eastAsiaTheme="minorEastAsia" w:cstheme="minorEastAsia"/>
          <w:b/>
          <w:spacing w:val="8"/>
          <w:sz w:val="28"/>
          <w:szCs w:val="28"/>
        </w:rPr>
      </w:pPr>
      <w:r>
        <w:rPr>
          <w:rFonts w:hint="eastAsia" w:asciiTheme="minorEastAsia" w:hAnsiTheme="minorEastAsia" w:eastAsiaTheme="minorEastAsia" w:cstheme="minorEastAsia"/>
          <w:bCs/>
          <w:spacing w:val="8"/>
          <w:sz w:val="28"/>
          <w:szCs w:val="28"/>
        </w:rPr>
        <w:t>行政事业单位内部控制案例分析。</w:t>
      </w:r>
    </w:p>
    <w:p>
      <w:pPr>
        <w:widowControl/>
        <w:spacing w:line="400" w:lineRule="exact"/>
        <w:jc w:val="left"/>
        <w:rPr>
          <w:rFonts w:asciiTheme="minorEastAsia" w:hAnsiTheme="minorEastAsia" w:eastAsiaTheme="minorEastAsia" w:cstheme="minorEastAsia"/>
          <w:b/>
          <w:spacing w:val="8"/>
          <w:sz w:val="28"/>
          <w:szCs w:val="28"/>
        </w:rPr>
      </w:pPr>
    </w:p>
    <w:p>
      <w:pPr>
        <w:pStyle w:val="3"/>
        <w:widowControl/>
        <w:spacing w:before="0" w:beforeAutospacing="0" w:after="0" w:afterAutospacing="0" w:line="400" w:lineRule="exact"/>
        <w:jc w:val="both"/>
        <w:rPr>
          <w:rFonts w:asciiTheme="minorEastAsia" w:hAnsiTheme="minorEastAsia" w:eastAsiaTheme="minorEastAsia" w:cstheme="minorEastAsia"/>
          <w:b/>
          <w:spacing w:val="8"/>
          <w:kern w:val="1"/>
          <w:sz w:val="28"/>
          <w:szCs w:val="28"/>
        </w:rPr>
      </w:pPr>
      <w:r>
        <w:rPr>
          <w:rFonts w:hint="eastAsia" w:asciiTheme="minorEastAsia" w:hAnsiTheme="minorEastAsia" w:eastAsiaTheme="minorEastAsia" w:cstheme="minorEastAsia"/>
          <w:b/>
          <w:spacing w:val="8"/>
          <w:kern w:val="1"/>
          <w:sz w:val="28"/>
          <w:szCs w:val="28"/>
        </w:rPr>
        <w:t>专题四：行政事业单位财务人员专业能力提升</w:t>
      </w:r>
    </w:p>
    <w:p>
      <w:pPr>
        <w:widowControl/>
        <w:spacing w:line="400" w:lineRule="exact"/>
        <w:jc w:val="left"/>
        <w:rPr>
          <w:rFonts w:asciiTheme="minorEastAsia" w:hAnsiTheme="minorEastAsia" w:eastAsiaTheme="minorEastAsia" w:cstheme="minorEastAsia"/>
          <w:b/>
          <w:spacing w:val="8"/>
          <w:sz w:val="28"/>
          <w:szCs w:val="28"/>
        </w:rPr>
      </w:pPr>
      <w:r>
        <w:rPr>
          <w:rFonts w:hint="eastAsia" w:asciiTheme="minorEastAsia" w:hAnsiTheme="minorEastAsia" w:eastAsiaTheme="minorEastAsia" w:cstheme="minorEastAsia"/>
          <w:b/>
          <w:spacing w:val="8"/>
          <w:sz w:val="28"/>
          <w:szCs w:val="28"/>
        </w:rPr>
        <w:t>（一）专题介绍：</w:t>
      </w:r>
    </w:p>
    <w:p>
      <w:pPr>
        <w:pStyle w:val="3"/>
        <w:widowControl/>
        <w:spacing w:before="0" w:beforeAutospacing="0" w:after="0" w:afterAutospacing="0" w:line="400" w:lineRule="exact"/>
        <w:ind w:firstLine="592" w:firstLineChars="200"/>
        <w:jc w:val="both"/>
        <w:rPr>
          <w:rFonts w:asciiTheme="minorEastAsia" w:hAnsiTheme="minorEastAsia" w:eastAsiaTheme="minorEastAsia" w:cstheme="minorEastAsia"/>
          <w:bCs/>
          <w:spacing w:val="8"/>
          <w:kern w:val="1"/>
          <w:sz w:val="28"/>
          <w:szCs w:val="28"/>
        </w:rPr>
      </w:pPr>
      <w:r>
        <w:rPr>
          <w:rFonts w:hint="eastAsia" w:asciiTheme="minorEastAsia" w:hAnsiTheme="minorEastAsia" w:eastAsiaTheme="minorEastAsia" w:cstheme="minorEastAsia"/>
          <w:bCs/>
          <w:spacing w:val="8"/>
          <w:kern w:val="1"/>
          <w:sz w:val="28"/>
          <w:szCs w:val="28"/>
        </w:rPr>
        <w:t>本专题培训旨在全面规范和加强行政事业单位国有资产管理，课程将围绕预算管理、资金使用、资产管理、财务审批等核心业务环节，逐项明确财务管理工作规范要求，强化内部流程控制，实现内部控制规范与财务管理活动的无缝对接，促进资产管理与预算管理、财务管理相结合。</w:t>
      </w:r>
    </w:p>
    <w:p>
      <w:pPr>
        <w:pStyle w:val="3"/>
        <w:widowControl/>
        <w:spacing w:before="0" w:beforeAutospacing="0" w:after="0" w:afterAutospacing="0" w:line="400" w:lineRule="exact"/>
        <w:jc w:val="both"/>
        <w:rPr>
          <w:rFonts w:asciiTheme="minorEastAsia" w:hAnsiTheme="minorEastAsia" w:eastAsiaTheme="minorEastAsia" w:cstheme="minorEastAsia"/>
          <w:bCs/>
          <w:spacing w:val="8"/>
          <w:kern w:val="1"/>
          <w:sz w:val="28"/>
          <w:szCs w:val="28"/>
        </w:rPr>
      </w:pPr>
      <w:r>
        <w:rPr>
          <w:rFonts w:hint="eastAsia" w:asciiTheme="minorEastAsia" w:hAnsiTheme="minorEastAsia" w:eastAsiaTheme="minorEastAsia" w:cstheme="minorEastAsia"/>
          <w:bCs/>
          <w:spacing w:val="8"/>
          <w:kern w:val="1"/>
          <w:sz w:val="28"/>
          <w:szCs w:val="28"/>
        </w:rPr>
        <w:t>本专题将包含以下课程：</w:t>
      </w:r>
    </w:p>
    <w:p>
      <w:pPr>
        <w:widowControl/>
        <w:spacing w:line="400" w:lineRule="exact"/>
        <w:jc w:val="left"/>
        <w:rPr>
          <w:rFonts w:asciiTheme="minorEastAsia" w:hAnsiTheme="minorEastAsia" w:eastAsiaTheme="minorEastAsia" w:cstheme="minorEastAsia"/>
          <w:bCs/>
          <w:color w:val="000000"/>
          <w:kern w:val="0"/>
          <w:sz w:val="28"/>
          <w:szCs w:val="28"/>
        </w:rPr>
      </w:pPr>
      <w:r>
        <w:rPr>
          <w:rFonts w:hint="eastAsia" w:asciiTheme="minorEastAsia" w:hAnsiTheme="minorEastAsia" w:eastAsiaTheme="minorEastAsia" w:cstheme="minorEastAsia"/>
          <w:b/>
          <w:spacing w:val="8"/>
          <w:sz w:val="28"/>
          <w:szCs w:val="28"/>
        </w:rPr>
        <w:t>（二）课程内容：</w:t>
      </w:r>
    </w:p>
    <w:p>
      <w:pPr>
        <w:widowControl/>
        <w:numPr>
          <w:ilvl w:val="0"/>
          <w:numId w:val="4"/>
        </w:numPr>
        <w:spacing w:line="400" w:lineRule="exact"/>
        <w:jc w:val="left"/>
        <w:rPr>
          <w:rFonts w:asciiTheme="minorEastAsia" w:hAnsiTheme="minorEastAsia" w:eastAsiaTheme="minorEastAsia" w:cstheme="minorEastAsia"/>
          <w:bCs/>
          <w:color w:val="000000"/>
          <w:kern w:val="0"/>
          <w:sz w:val="28"/>
          <w:szCs w:val="28"/>
        </w:rPr>
      </w:pPr>
      <w:r>
        <w:rPr>
          <w:rFonts w:hint="eastAsia" w:asciiTheme="minorEastAsia" w:hAnsiTheme="minorEastAsia" w:eastAsiaTheme="minorEastAsia" w:cstheme="minorEastAsia"/>
          <w:bCs/>
          <w:color w:val="000000"/>
          <w:kern w:val="0"/>
          <w:sz w:val="28"/>
          <w:szCs w:val="28"/>
        </w:rPr>
        <w:t>《中共中央国务院关于全面实施预算绩效管理的意见》政策解读</w:t>
      </w:r>
      <w:r>
        <w:rPr>
          <w:rFonts w:hint="eastAsia" w:asciiTheme="minorEastAsia" w:hAnsiTheme="minorEastAsia" w:eastAsiaTheme="minorEastAsia" w:cstheme="minorEastAsia"/>
          <w:bCs/>
          <w:spacing w:val="8"/>
          <w:sz w:val="28"/>
          <w:szCs w:val="28"/>
        </w:rPr>
        <w:t>；</w:t>
      </w:r>
    </w:p>
    <w:p>
      <w:pPr>
        <w:widowControl/>
        <w:numPr>
          <w:ilvl w:val="0"/>
          <w:numId w:val="4"/>
        </w:numPr>
        <w:spacing w:line="400" w:lineRule="exact"/>
        <w:jc w:val="left"/>
        <w:rPr>
          <w:rFonts w:asciiTheme="minorEastAsia" w:hAnsiTheme="minorEastAsia" w:eastAsiaTheme="minorEastAsia" w:cstheme="minorEastAsia"/>
          <w:bCs/>
          <w:color w:val="000000"/>
          <w:kern w:val="0"/>
          <w:sz w:val="28"/>
          <w:szCs w:val="28"/>
        </w:rPr>
      </w:pPr>
      <w:r>
        <w:rPr>
          <w:rFonts w:hint="eastAsia" w:asciiTheme="minorEastAsia" w:hAnsiTheme="minorEastAsia" w:eastAsiaTheme="minorEastAsia" w:cstheme="minorEastAsia"/>
          <w:bCs/>
          <w:color w:val="000000"/>
          <w:kern w:val="0"/>
          <w:sz w:val="28"/>
          <w:szCs w:val="28"/>
        </w:rPr>
        <w:t>行政事业单位的绩效管理与绩效评价；</w:t>
      </w:r>
    </w:p>
    <w:p>
      <w:pPr>
        <w:widowControl/>
        <w:numPr>
          <w:ilvl w:val="0"/>
          <w:numId w:val="4"/>
        </w:numPr>
        <w:spacing w:line="400" w:lineRule="exact"/>
        <w:jc w:val="left"/>
        <w:rPr>
          <w:rFonts w:asciiTheme="minorEastAsia" w:hAnsiTheme="minorEastAsia" w:eastAsiaTheme="minorEastAsia" w:cstheme="minorEastAsia"/>
          <w:bCs/>
          <w:color w:val="000000"/>
          <w:kern w:val="0"/>
          <w:sz w:val="28"/>
          <w:szCs w:val="28"/>
        </w:rPr>
      </w:pPr>
      <w:r>
        <w:rPr>
          <w:rFonts w:hint="eastAsia" w:asciiTheme="minorEastAsia" w:hAnsiTheme="minorEastAsia" w:eastAsiaTheme="minorEastAsia" w:cstheme="minorEastAsia"/>
          <w:bCs/>
          <w:color w:val="000000"/>
          <w:kern w:val="0"/>
          <w:sz w:val="28"/>
          <w:szCs w:val="28"/>
        </w:rPr>
        <w:t>行政事业单位资产管理。</w:t>
      </w:r>
    </w:p>
    <w:p>
      <w:pPr>
        <w:widowControl/>
        <w:spacing w:line="400" w:lineRule="exact"/>
        <w:jc w:val="left"/>
        <w:rPr>
          <w:rFonts w:asciiTheme="minorEastAsia" w:hAnsiTheme="minorEastAsia" w:eastAsiaTheme="minorEastAsia" w:cstheme="minorEastAsia"/>
          <w:bCs/>
          <w:color w:val="000000"/>
          <w:kern w:val="0"/>
          <w:sz w:val="28"/>
          <w:szCs w:val="28"/>
        </w:rPr>
      </w:pPr>
    </w:p>
    <w:p>
      <w:pPr>
        <w:widowControl/>
        <w:spacing w:line="440" w:lineRule="exact"/>
        <w:jc w:val="left"/>
        <w:rPr>
          <w:rFonts w:asciiTheme="minorEastAsia" w:hAnsiTheme="minorEastAsia" w:eastAsiaTheme="minorEastAsia" w:cstheme="minorEastAsia"/>
          <w:b/>
          <w:spacing w:val="8"/>
          <w:sz w:val="28"/>
          <w:szCs w:val="28"/>
        </w:rPr>
      </w:pPr>
      <w:r>
        <w:rPr>
          <w:rFonts w:hint="eastAsia" w:asciiTheme="minorEastAsia" w:hAnsiTheme="minorEastAsia" w:eastAsiaTheme="minorEastAsia" w:cstheme="minorEastAsia"/>
          <w:b/>
          <w:spacing w:val="8"/>
          <w:sz w:val="28"/>
          <w:szCs w:val="28"/>
        </w:rPr>
        <w:t>专题五：</w:t>
      </w:r>
      <w:r>
        <w:rPr>
          <w:rFonts w:hint="eastAsia" w:asciiTheme="minorEastAsia" w:hAnsiTheme="minorEastAsia" w:eastAsiaTheme="minorEastAsia" w:cstheme="minorEastAsia"/>
          <w:b/>
          <w:bCs/>
          <w:spacing w:val="8"/>
          <w:sz w:val="28"/>
          <w:szCs w:val="28"/>
        </w:rPr>
        <w:t>行政事业单位内部审计</w:t>
      </w:r>
    </w:p>
    <w:p>
      <w:pPr>
        <w:widowControl/>
        <w:spacing w:line="440" w:lineRule="exact"/>
        <w:jc w:val="left"/>
        <w:rPr>
          <w:rFonts w:asciiTheme="minorEastAsia" w:hAnsiTheme="minorEastAsia" w:eastAsiaTheme="minorEastAsia" w:cstheme="minorEastAsia"/>
          <w:b/>
          <w:spacing w:val="8"/>
          <w:sz w:val="28"/>
          <w:szCs w:val="28"/>
        </w:rPr>
      </w:pPr>
      <w:r>
        <w:rPr>
          <w:rFonts w:hint="eastAsia" w:asciiTheme="minorEastAsia" w:hAnsiTheme="minorEastAsia" w:eastAsiaTheme="minorEastAsia" w:cstheme="minorEastAsia"/>
          <w:b/>
          <w:spacing w:val="8"/>
          <w:sz w:val="28"/>
          <w:szCs w:val="28"/>
        </w:rPr>
        <w:t>（一）专题介绍：</w:t>
      </w:r>
    </w:p>
    <w:p>
      <w:pPr>
        <w:widowControl/>
        <w:spacing w:line="440" w:lineRule="exact"/>
        <w:jc w:val="left"/>
        <w:rPr>
          <w:rFonts w:asciiTheme="minorEastAsia" w:hAnsiTheme="minorEastAsia" w:eastAsiaTheme="minorEastAsia" w:cstheme="minorEastAsia"/>
          <w:b/>
          <w:spacing w:val="8"/>
          <w:sz w:val="28"/>
          <w:szCs w:val="28"/>
        </w:rPr>
      </w:pPr>
      <w:r>
        <w:rPr>
          <w:rFonts w:hint="eastAsia" w:asciiTheme="minorEastAsia" w:hAnsiTheme="minorEastAsia" w:eastAsiaTheme="minorEastAsia" w:cstheme="minorEastAsia"/>
          <w:b/>
          <w:spacing w:val="8"/>
          <w:sz w:val="28"/>
          <w:szCs w:val="28"/>
        </w:rPr>
        <w:t xml:space="preserve">  </w:t>
      </w:r>
      <w:r>
        <w:rPr>
          <w:rFonts w:hint="eastAsia" w:asciiTheme="minorEastAsia" w:hAnsiTheme="minorEastAsia" w:eastAsiaTheme="minorEastAsia" w:cstheme="minorEastAsia"/>
          <w:bCs/>
          <w:spacing w:val="8"/>
          <w:sz w:val="28"/>
          <w:szCs w:val="28"/>
        </w:rPr>
        <w:t xml:space="preserve"> 本专题旨在帮助</w:t>
      </w:r>
      <w:r>
        <w:rPr>
          <w:rFonts w:asciiTheme="minorEastAsia" w:hAnsiTheme="minorEastAsia" w:eastAsiaTheme="minorEastAsia" w:cstheme="minorEastAsia"/>
          <w:bCs/>
          <w:spacing w:val="8"/>
          <w:sz w:val="28"/>
          <w:szCs w:val="28"/>
        </w:rPr>
        <w:t>各</w:t>
      </w:r>
      <w:r>
        <w:rPr>
          <w:rFonts w:hint="eastAsia" w:asciiTheme="minorEastAsia" w:hAnsiTheme="minorEastAsia" w:eastAsiaTheme="minorEastAsia" w:cstheme="minorEastAsia"/>
          <w:bCs/>
          <w:spacing w:val="8"/>
          <w:sz w:val="28"/>
          <w:szCs w:val="28"/>
        </w:rPr>
        <w:t>行政事业</w:t>
      </w:r>
      <w:r>
        <w:rPr>
          <w:rFonts w:asciiTheme="minorEastAsia" w:hAnsiTheme="minorEastAsia" w:eastAsiaTheme="minorEastAsia" w:cstheme="minorEastAsia"/>
          <w:bCs/>
          <w:spacing w:val="8"/>
          <w:sz w:val="28"/>
          <w:szCs w:val="28"/>
        </w:rPr>
        <w:t>单位全面强化内部审计专业技能质量，提高内部审计人员整体综合素质，面对新要求，学会应用各种新技术、新方法，充分发挥内部审计作用，推动新时期的内部审计转型升级</w:t>
      </w:r>
      <w:r>
        <w:rPr>
          <w:rFonts w:hint="eastAsia" w:asciiTheme="minorEastAsia" w:hAnsiTheme="minorEastAsia" w:eastAsiaTheme="minorEastAsia" w:cstheme="minorEastAsia"/>
          <w:bCs/>
          <w:spacing w:val="8"/>
          <w:sz w:val="28"/>
          <w:szCs w:val="28"/>
        </w:rPr>
        <w:t>，提升财务管理水平和能力，加强内部审计与风险管理审计,</w:t>
      </w:r>
      <w:r>
        <w:rPr>
          <w:rFonts w:hint="eastAsia" w:asciiTheme="minorEastAsia" w:hAnsiTheme="minorEastAsia" w:eastAsiaTheme="minorEastAsia" w:cstheme="minorEastAsia"/>
          <w:bCs/>
          <w:color w:val="000000"/>
          <w:kern w:val="0"/>
          <w:sz w:val="28"/>
          <w:szCs w:val="28"/>
        </w:rPr>
        <w:t>对本单位及所属事业单位财政财务收支、经济活动、内部控制、风险管理实施独立、客观的监督、评价和建议，以促进单位完善治理、实现目标的活动。</w:t>
      </w:r>
    </w:p>
    <w:p>
      <w:pPr>
        <w:widowControl/>
        <w:spacing w:line="440" w:lineRule="exact"/>
        <w:jc w:val="left"/>
        <w:rPr>
          <w:rFonts w:asciiTheme="minorEastAsia" w:hAnsiTheme="minorEastAsia" w:eastAsiaTheme="minorEastAsia" w:cstheme="minorEastAsia"/>
          <w:bCs/>
          <w:color w:val="000000"/>
          <w:kern w:val="0"/>
          <w:sz w:val="28"/>
          <w:szCs w:val="28"/>
        </w:rPr>
      </w:pPr>
      <w:r>
        <w:rPr>
          <w:rFonts w:hint="eastAsia" w:asciiTheme="minorEastAsia" w:hAnsiTheme="minorEastAsia" w:eastAsiaTheme="minorEastAsia" w:cstheme="minorEastAsia"/>
          <w:b/>
          <w:spacing w:val="8"/>
          <w:sz w:val="28"/>
          <w:szCs w:val="28"/>
        </w:rPr>
        <w:t>（二）课程内容</w:t>
      </w:r>
      <w:r>
        <w:rPr>
          <w:rFonts w:hint="eastAsia" w:asciiTheme="minorEastAsia" w:hAnsiTheme="minorEastAsia" w:eastAsiaTheme="minorEastAsia" w:cstheme="minorEastAsia"/>
          <w:bCs/>
          <w:spacing w:val="8"/>
          <w:sz w:val="28"/>
          <w:szCs w:val="28"/>
        </w:rPr>
        <w:t>：</w:t>
      </w:r>
    </w:p>
    <w:p>
      <w:pPr>
        <w:widowControl/>
        <w:numPr>
          <w:ilvl w:val="0"/>
          <w:numId w:val="4"/>
        </w:numPr>
        <w:spacing w:line="440" w:lineRule="exact"/>
        <w:jc w:val="left"/>
        <w:rPr>
          <w:rFonts w:asciiTheme="minorEastAsia" w:hAnsiTheme="minorEastAsia" w:eastAsiaTheme="minorEastAsia" w:cstheme="minorEastAsia"/>
          <w:bCs/>
          <w:color w:val="000000"/>
          <w:kern w:val="0"/>
          <w:sz w:val="28"/>
          <w:szCs w:val="28"/>
        </w:rPr>
      </w:pPr>
      <w:r>
        <w:rPr>
          <w:rFonts w:hint="eastAsia" w:asciiTheme="minorEastAsia" w:hAnsiTheme="minorEastAsia" w:eastAsiaTheme="minorEastAsia" w:cstheme="minorEastAsia"/>
          <w:bCs/>
          <w:spacing w:val="8"/>
          <w:sz w:val="28"/>
          <w:szCs w:val="28"/>
        </w:rPr>
        <w:t>行政事业单位</w:t>
      </w:r>
      <w:r>
        <w:rPr>
          <w:rFonts w:asciiTheme="minorEastAsia" w:hAnsiTheme="minorEastAsia" w:eastAsiaTheme="minorEastAsia" w:cstheme="minorEastAsia"/>
          <w:bCs/>
          <w:spacing w:val="8"/>
          <w:sz w:val="28"/>
          <w:szCs w:val="28"/>
        </w:rPr>
        <w:t>内部审计的新要求、新发展、</w:t>
      </w:r>
      <w:r>
        <w:rPr>
          <w:rFonts w:hint="eastAsia" w:asciiTheme="minorEastAsia" w:hAnsiTheme="minorEastAsia" w:eastAsiaTheme="minorEastAsia" w:cstheme="minorEastAsia"/>
          <w:bCs/>
          <w:spacing w:val="8"/>
          <w:sz w:val="28"/>
          <w:szCs w:val="28"/>
        </w:rPr>
        <w:t>内部审计准则；</w:t>
      </w:r>
    </w:p>
    <w:p>
      <w:pPr>
        <w:widowControl/>
        <w:numPr>
          <w:ilvl w:val="0"/>
          <w:numId w:val="4"/>
        </w:numPr>
        <w:spacing w:line="440" w:lineRule="exact"/>
        <w:jc w:val="left"/>
        <w:rPr>
          <w:rFonts w:asciiTheme="minorEastAsia" w:hAnsiTheme="minorEastAsia" w:eastAsiaTheme="minorEastAsia" w:cstheme="minorEastAsia"/>
          <w:bCs/>
          <w:color w:val="000000"/>
          <w:kern w:val="0"/>
          <w:sz w:val="28"/>
          <w:szCs w:val="28"/>
        </w:rPr>
      </w:pPr>
      <w:r>
        <w:rPr>
          <w:rFonts w:hint="eastAsia" w:asciiTheme="minorEastAsia" w:hAnsiTheme="minorEastAsia" w:eastAsiaTheme="minorEastAsia" w:cstheme="minorEastAsia"/>
          <w:bCs/>
          <w:spacing w:val="8"/>
          <w:sz w:val="28"/>
          <w:szCs w:val="28"/>
        </w:rPr>
        <w:t>行政事业单位</w:t>
      </w:r>
      <w:r>
        <w:rPr>
          <w:rFonts w:asciiTheme="minorEastAsia" w:hAnsiTheme="minorEastAsia" w:eastAsiaTheme="minorEastAsia" w:cstheme="minorEastAsia"/>
          <w:bCs/>
          <w:spacing w:val="8"/>
          <w:sz w:val="28"/>
          <w:szCs w:val="28"/>
        </w:rPr>
        <w:t>内部控制评价与风险管理审计</w:t>
      </w:r>
      <w:r>
        <w:rPr>
          <w:rFonts w:hint="eastAsia" w:asciiTheme="minorEastAsia" w:hAnsiTheme="minorEastAsia" w:eastAsiaTheme="minorEastAsia" w:cstheme="minorEastAsia"/>
          <w:bCs/>
          <w:spacing w:val="8"/>
          <w:sz w:val="28"/>
          <w:szCs w:val="28"/>
        </w:rPr>
        <w:t>；</w:t>
      </w:r>
    </w:p>
    <w:p>
      <w:pPr>
        <w:widowControl/>
        <w:numPr>
          <w:ilvl w:val="0"/>
          <w:numId w:val="4"/>
        </w:numPr>
        <w:spacing w:line="440" w:lineRule="exact"/>
        <w:jc w:val="left"/>
        <w:rPr>
          <w:rFonts w:hint="eastAsia" w:asciiTheme="minorEastAsia" w:hAnsiTheme="minorEastAsia" w:eastAsiaTheme="minorEastAsia" w:cstheme="minorEastAsia"/>
          <w:bCs/>
          <w:color w:val="000000"/>
          <w:kern w:val="0"/>
          <w:sz w:val="28"/>
          <w:szCs w:val="28"/>
        </w:rPr>
      </w:pPr>
      <w:r>
        <w:rPr>
          <w:rFonts w:hint="eastAsia" w:asciiTheme="minorEastAsia" w:hAnsiTheme="minorEastAsia" w:eastAsiaTheme="minorEastAsia" w:cstheme="minorEastAsia"/>
          <w:bCs/>
          <w:spacing w:val="8"/>
          <w:sz w:val="28"/>
          <w:szCs w:val="28"/>
        </w:rPr>
        <w:t>行政事业单位经济责任审计、绩效审计；</w:t>
      </w:r>
    </w:p>
    <w:p>
      <w:pPr>
        <w:widowControl/>
        <w:numPr>
          <w:ilvl w:val="0"/>
          <w:numId w:val="4"/>
        </w:numPr>
        <w:spacing w:line="440" w:lineRule="exact"/>
        <w:jc w:val="left"/>
        <w:rPr>
          <w:rFonts w:asciiTheme="minorEastAsia" w:hAnsiTheme="minorEastAsia" w:eastAsiaTheme="minorEastAsia" w:cstheme="minorEastAsia"/>
          <w:bCs/>
          <w:color w:val="000000"/>
          <w:kern w:val="0"/>
          <w:sz w:val="28"/>
          <w:szCs w:val="28"/>
        </w:rPr>
      </w:pPr>
      <w:r>
        <w:rPr>
          <w:rFonts w:hint="eastAsia" w:asciiTheme="minorEastAsia" w:hAnsiTheme="minorEastAsia" w:eastAsiaTheme="minorEastAsia" w:cstheme="minorEastAsia"/>
          <w:bCs/>
          <w:spacing w:val="8"/>
          <w:sz w:val="28"/>
          <w:szCs w:val="28"/>
        </w:rPr>
        <w:t>行政事业单位审计对象与审计人员自我管理；</w:t>
      </w:r>
    </w:p>
    <w:p>
      <w:pPr>
        <w:widowControl/>
        <w:numPr>
          <w:ilvl w:val="0"/>
          <w:numId w:val="4"/>
        </w:numPr>
        <w:spacing w:line="440" w:lineRule="exact"/>
        <w:jc w:val="left"/>
        <w:rPr>
          <w:rFonts w:ascii="宋体" w:hAnsi="宋体" w:cs="宋体"/>
          <w:bCs/>
          <w:spacing w:val="8"/>
          <w:sz w:val="28"/>
          <w:szCs w:val="28"/>
        </w:rPr>
      </w:pPr>
      <w:r>
        <w:rPr>
          <w:rFonts w:hint="eastAsia" w:asciiTheme="minorEastAsia" w:hAnsiTheme="minorEastAsia" w:eastAsiaTheme="minorEastAsia" w:cstheme="minorEastAsia"/>
          <w:bCs/>
          <w:spacing w:val="8"/>
          <w:sz w:val="28"/>
          <w:szCs w:val="28"/>
        </w:rPr>
        <w:t>党和国家重大政策措施贯彻落实</w:t>
      </w:r>
      <w:r>
        <w:rPr>
          <w:rFonts w:asciiTheme="minorEastAsia" w:hAnsiTheme="minorEastAsia" w:eastAsiaTheme="minorEastAsia" w:cstheme="minorEastAsia"/>
          <w:bCs/>
          <w:spacing w:val="8"/>
          <w:sz w:val="28"/>
          <w:szCs w:val="28"/>
        </w:rPr>
        <w:t>审计的难点与重点</w:t>
      </w:r>
      <w:r>
        <w:rPr>
          <w:rFonts w:hint="eastAsia" w:asciiTheme="minorEastAsia" w:hAnsiTheme="minorEastAsia" w:eastAsiaTheme="minorEastAsia" w:cstheme="minorEastAsia"/>
          <w:bCs/>
          <w:spacing w:val="8"/>
          <w:sz w:val="28"/>
          <w:szCs w:val="28"/>
        </w:rPr>
        <w:t>分</w:t>
      </w:r>
      <w:r>
        <w:rPr>
          <w:rFonts w:asciiTheme="minorEastAsia" w:hAnsiTheme="minorEastAsia" w:eastAsiaTheme="minorEastAsia" w:cstheme="minorEastAsia"/>
          <w:bCs/>
          <w:spacing w:val="8"/>
          <w:sz w:val="28"/>
          <w:szCs w:val="28"/>
        </w:rPr>
        <w:t>析</w:t>
      </w:r>
      <w:r>
        <w:rPr>
          <w:rFonts w:hint="eastAsia" w:asciiTheme="minorEastAsia" w:hAnsiTheme="minorEastAsia" w:eastAsiaTheme="minorEastAsia" w:cstheme="minorEastAsia"/>
          <w:bCs/>
          <w:spacing w:val="8"/>
          <w:sz w:val="28"/>
          <w:szCs w:val="28"/>
        </w:rPr>
        <w:t>。</w:t>
      </w:r>
    </w:p>
    <w:p>
      <w:pPr>
        <w:widowControl/>
        <w:numPr>
          <w:ilvl w:val="0"/>
          <w:numId w:val="0"/>
        </w:numPr>
        <w:spacing w:line="440" w:lineRule="exact"/>
        <w:ind w:leftChars="0"/>
        <w:jc w:val="left"/>
        <w:rPr>
          <w:rFonts w:ascii="宋体" w:hAnsi="宋体" w:cs="宋体"/>
          <w:bCs/>
          <w:spacing w:val="8"/>
          <w:sz w:val="28"/>
          <w:szCs w:val="28"/>
        </w:rPr>
      </w:pPr>
    </w:p>
    <w:p>
      <w:pPr>
        <w:widowControl/>
        <w:spacing w:line="440" w:lineRule="exact"/>
        <w:ind w:left="-113"/>
        <w:jc w:val="left"/>
        <w:rPr>
          <w:rFonts w:asciiTheme="minorEastAsia" w:hAnsiTheme="minorEastAsia" w:eastAsiaTheme="minorEastAsia" w:cstheme="minorEastAsia"/>
          <w:b/>
          <w:bCs/>
          <w:spacing w:val="8"/>
          <w:sz w:val="28"/>
          <w:szCs w:val="28"/>
        </w:rPr>
      </w:pPr>
      <w:r>
        <w:rPr>
          <w:rFonts w:hint="eastAsia" w:asciiTheme="minorEastAsia" w:hAnsiTheme="minorEastAsia" w:eastAsiaTheme="minorEastAsia" w:cstheme="minorEastAsia"/>
          <w:b/>
          <w:spacing w:val="8"/>
          <w:sz w:val="28"/>
          <w:szCs w:val="28"/>
        </w:rPr>
        <w:t>专题六：</w:t>
      </w:r>
      <w:r>
        <w:rPr>
          <w:rFonts w:hint="eastAsia" w:asciiTheme="minorEastAsia" w:hAnsiTheme="minorEastAsia" w:eastAsiaTheme="minorEastAsia" w:cstheme="minorEastAsia"/>
          <w:b/>
          <w:bCs/>
          <w:spacing w:val="8"/>
          <w:sz w:val="28"/>
          <w:szCs w:val="28"/>
        </w:rPr>
        <w:t>行政事业单位资产管理</w:t>
      </w:r>
    </w:p>
    <w:p>
      <w:pPr>
        <w:widowControl/>
        <w:spacing w:line="440" w:lineRule="exact"/>
        <w:jc w:val="left"/>
        <w:rPr>
          <w:rFonts w:asciiTheme="minorEastAsia" w:hAnsiTheme="minorEastAsia" w:eastAsiaTheme="minorEastAsia" w:cstheme="minorEastAsia"/>
          <w:b/>
          <w:spacing w:val="8"/>
          <w:sz w:val="28"/>
          <w:szCs w:val="28"/>
        </w:rPr>
      </w:pPr>
      <w:r>
        <w:rPr>
          <w:rFonts w:hint="eastAsia" w:asciiTheme="minorEastAsia" w:hAnsiTheme="minorEastAsia" w:eastAsiaTheme="minorEastAsia" w:cstheme="minorEastAsia"/>
          <w:b/>
          <w:spacing w:val="8"/>
          <w:sz w:val="28"/>
          <w:szCs w:val="28"/>
        </w:rPr>
        <w:t>（一）专题介绍：</w:t>
      </w:r>
    </w:p>
    <w:p>
      <w:pPr>
        <w:widowControl/>
        <w:spacing w:line="400" w:lineRule="exact"/>
        <w:jc w:val="left"/>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 xml:space="preserve">   本专题培训旨在全面规范和加强行政事业单位国有资产和财务管理工作，课程将深入剖析单位资产、财务管理的现状和问题，在此基础上，以“制度+案例”的形式，深度解读行政事业单位国有资产管理政策和政府会计准则及制度，并结合单位内部控制规范，全面梳理单位内部资产管理与财务管理流程，通过信息化案例教学，引导单位探索开展业财融合信息化工作，进一步提升行政事业单位资产和财务管理水平。</w:t>
      </w:r>
    </w:p>
    <w:p>
      <w:pPr>
        <w:widowControl/>
        <w:spacing w:line="400" w:lineRule="exact"/>
        <w:jc w:val="left"/>
        <w:rPr>
          <w:rFonts w:asciiTheme="minorEastAsia" w:hAnsiTheme="minorEastAsia" w:eastAsiaTheme="minorEastAsia" w:cstheme="minorEastAsia"/>
          <w:b/>
          <w:bCs/>
          <w:color w:val="000000"/>
          <w:kern w:val="0"/>
          <w:sz w:val="28"/>
          <w:szCs w:val="28"/>
        </w:rPr>
      </w:pPr>
      <w:r>
        <w:rPr>
          <w:rFonts w:hint="eastAsia" w:asciiTheme="minorEastAsia" w:hAnsiTheme="minorEastAsia" w:eastAsiaTheme="minorEastAsia" w:cstheme="minorEastAsia"/>
          <w:b/>
          <w:spacing w:val="8"/>
          <w:sz w:val="28"/>
          <w:szCs w:val="28"/>
        </w:rPr>
        <w:t>（二）课程内容：</w:t>
      </w:r>
    </w:p>
    <w:p>
      <w:pPr>
        <w:widowControl/>
        <w:numPr>
          <w:ilvl w:val="0"/>
          <w:numId w:val="4"/>
        </w:numPr>
        <w:spacing w:line="400" w:lineRule="exact"/>
        <w:jc w:val="left"/>
        <w:rPr>
          <w:rFonts w:asciiTheme="minorEastAsia" w:hAnsiTheme="minorEastAsia" w:eastAsiaTheme="minorEastAsia" w:cstheme="minorEastAsia"/>
          <w:bCs/>
          <w:spacing w:val="8"/>
          <w:sz w:val="28"/>
          <w:szCs w:val="28"/>
        </w:rPr>
      </w:pPr>
      <w:r>
        <w:rPr>
          <w:rFonts w:asciiTheme="minorEastAsia" w:hAnsiTheme="minorEastAsia" w:eastAsiaTheme="minorEastAsia" w:cstheme="minorEastAsia"/>
          <w:bCs/>
          <w:spacing w:val="8"/>
          <w:sz w:val="28"/>
          <w:szCs w:val="28"/>
        </w:rPr>
        <w:t>行政事业单位</w:t>
      </w:r>
      <w:r>
        <w:rPr>
          <w:rFonts w:hint="eastAsia" w:asciiTheme="minorEastAsia" w:hAnsiTheme="minorEastAsia" w:eastAsiaTheme="minorEastAsia" w:cstheme="minorEastAsia"/>
          <w:bCs/>
          <w:spacing w:val="8"/>
          <w:sz w:val="28"/>
          <w:szCs w:val="28"/>
        </w:rPr>
        <w:t>国有</w:t>
      </w:r>
      <w:r>
        <w:rPr>
          <w:rFonts w:asciiTheme="minorEastAsia" w:hAnsiTheme="minorEastAsia" w:eastAsiaTheme="minorEastAsia" w:cstheme="minorEastAsia"/>
          <w:bCs/>
          <w:spacing w:val="8"/>
          <w:sz w:val="28"/>
          <w:szCs w:val="28"/>
        </w:rPr>
        <w:t>资产管理</w:t>
      </w:r>
      <w:r>
        <w:rPr>
          <w:rFonts w:hint="eastAsia" w:asciiTheme="minorEastAsia" w:hAnsiTheme="minorEastAsia" w:eastAsiaTheme="minorEastAsia" w:cstheme="minorEastAsia"/>
          <w:bCs/>
          <w:spacing w:val="8"/>
          <w:sz w:val="28"/>
          <w:szCs w:val="28"/>
        </w:rPr>
        <w:t>政策与实务;</w:t>
      </w:r>
    </w:p>
    <w:p>
      <w:pPr>
        <w:pStyle w:val="9"/>
        <w:numPr>
          <w:ilvl w:val="0"/>
          <w:numId w:val="4"/>
        </w:numPr>
        <w:spacing w:line="240" w:lineRule="auto"/>
        <w:ind w:firstLineChars="0"/>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行政事业单位国有资产管理政策体系;</w:t>
      </w:r>
    </w:p>
    <w:p>
      <w:pPr>
        <w:pStyle w:val="9"/>
        <w:numPr>
          <w:ilvl w:val="0"/>
          <w:numId w:val="4"/>
        </w:numPr>
        <w:spacing w:line="240" w:lineRule="auto"/>
        <w:ind w:firstLineChars="0"/>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行政事业单位国有资产配置管理、使用管理、处置管理、清查核实、产权登记、评估管理、监督管理、报告管理讲解;</w:t>
      </w:r>
    </w:p>
    <w:p>
      <w:pPr>
        <w:pStyle w:val="9"/>
        <w:numPr>
          <w:ilvl w:val="0"/>
          <w:numId w:val="4"/>
        </w:numPr>
        <w:spacing w:line="240" w:lineRule="auto"/>
        <w:ind w:firstLineChars="0"/>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行政事业单位国有资产信息化案例;</w:t>
      </w:r>
    </w:p>
    <w:p>
      <w:pPr>
        <w:pStyle w:val="9"/>
        <w:numPr>
          <w:ilvl w:val="0"/>
          <w:numId w:val="4"/>
        </w:numPr>
        <w:ind w:firstLineChars="0"/>
        <w:rPr>
          <w:rFonts w:asciiTheme="minorEastAsia" w:hAnsiTheme="minorEastAsia" w:eastAsiaTheme="minorEastAsia" w:cstheme="minorEastAsia"/>
          <w:bCs/>
          <w:spacing w:val="8"/>
          <w:sz w:val="28"/>
          <w:szCs w:val="28"/>
        </w:rPr>
      </w:pPr>
      <w:r>
        <w:rPr>
          <w:rFonts w:asciiTheme="minorEastAsia" w:hAnsiTheme="minorEastAsia" w:eastAsiaTheme="minorEastAsia" w:cstheme="minorEastAsia"/>
          <w:bCs/>
          <w:spacing w:val="8"/>
          <w:sz w:val="28"/>
          <w:szCs w:val="28"/>
        </w:rPr>
        <w:t>政府会计准则</w:t>
      </w:r>
      <w:r>
        <w:rPr>
          <w:rFonts w:hint="eastAsia" w:asciiTheme="minorEastAsia" w:hAnsiTheme="minorEastAsia" w:eastAsiaTheme="minorEastAsia" w:cstheme="minorEastAsia"/>
          <w:bCs/>
          <w:spacing w:val="8"/>
          <w:sz w:val="28"/>
          <w:szCs w:val="28"/>
        </w:rPr>
        <w:t>和</w:t>
      </w:r>
      <w:r>
        <w:rPr>
          <w:rFonts w:asciiTheme="minorEastAsia" w:hAnsiTheme="minorEastAsia" w:eastAsiaTheme="minorEastAsia" w:cstheme="minorEastAsia"/>
          <w:bCs/>
          <w:spacing w:val="8"/>
          <w:sz w:val="28"/>
          <w:szCs w:val="28"/>
        </w:rPr>
        <w:t>制度</w:t>
      </w:r>
    </w:p>
    <w:p>
      <w:pPr>
        <w:pStyle w:val="9"/>
        <w:numPr>
          <w:ilvl w:val="0"/>
          <w:numId w:val="4"/>
        </w:numPr>
        <w:ind w:firstLineChars="0"/>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财务会计资产类科目实务讲解</w:t>
      </w:r>
    </w:p>
    <w:p>
      <w:pPr>
        <w:pStyle w:val="9"/>
        <w:numPr>
          <w:ilvl w:val="0"/>
          <w:numId w:val="4"/>
        </w:numPr>
        <w:ind w:firstLineChars="0"/>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财务会计负债类科目实务讲解</w:t>
      </w:r>
    </w:p>
    <w:p>
      <w:pPr>
        <w:pStyle w:val="9"/>
        <w:numPr>
          <w:ilvl w:val="0"/>
          <w:numId w:val="4"/>
        </w:numPr>
        <w:ind w:firstLineChars="0"/>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财务会计收入类科目实务讲解</w:t>
      </w:r>
    </w:p>
    <w:p>
      <w:pPr>
        <w:pStyle w:val="9"/>
        <w:numPr>
          <w:ilvl w:val="0"/>
          <w:numId w:val="4"/>
        </w:numPr>
        <w:ind w:firstLineChars="0"/>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财务会计费用类科目实务讲解</w:t>
      </w:r>
    </w:p>
    <w:p>
      <w:pPr>
        <w:pStyle w:val="9"/>
        <w:numPr>
          <w:ilvl w:val="0"/>
          <w:numId w:val="4"/>
        </w:numPr>
        <w:ind w:firstLineChars="0"/>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财务会计净资产类科目实务讲解</w:t>
      </w:r>
    </w:p>
    <w:p>
      <w:pPr>
        <w:pStyle w:val="9"/>
        <w:numPr>
          <w:ilvl w:val="0"/>
          <w:numId w:val="4"/>
        </w:numPr>
        <w:ind w:firstLineChars="0"/>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预算会计收入类科目实务讲解</w:t>
      </w:r>
    </w:p>
    <w:p>
      <w:pPr>
        <w:pStyle w:val="9"/>
        <w:numPr>
          <w:ilvl w:val="0"/>
          <w:numId w:val="4"/>
        </w:numPr>
        <w:ind w:firstLineChars="0"/>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预算会计支出类科目实务讲解</w:t>
      </w:r>
    </w:p>
    <w:p>
      <w:pPr>
        <w:pStyle w:val="9"/>
        <w:numPr>
          <w:ilvl w:val="0"/>
          <w:numId w:val="4"/>
        </w:numPr>
        <w:ind w:firstLineChars="0"/>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预算会计结余类科目实务讲解</w:t>
      </w:r>
    </w:p>
    <w:p>
      <w:pPr>
        <w:pStyle w:val="9"/>
        <w:numPr>
          <w:ilvl w:val="0"/>
          <w:numId w:val="4"/>
        </w:numPr>
        <w:ind w:firstLineChars="0"/>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报表格式及编报说明实务讲解</w:t>
      </w:r>
    </w:p>
    <w:p>
      <w:pPr>
        <w:pStyle w:val="9"/>
        <w:numPr>
          <w:ilvl w:val="0"/>
          <w:numId w:val="4"/>
        </w:numPr>
        <w:ind w:firstLineChars="0"/>
        <w:rPr>
          <w:sz w:val="30"/>
          <w:szCs w:val="30"/>
        </w:rPr>
      </w:pPr>
      <w:r>
        <w:rPr>
          <w:rFonts w:hint="eastAsia" w:asciiTheme="minorEastAsia" w:hAnsiTheme="minorEastAsia" w:eastAsiaTheme="minorEastAsia" w:cstheme="minorEastAsia"/>
          <w:bCs/>
          <w:spacing w:val="8"/>
          <w:sz w:val="28"/>
          <w:szCs w:val="28"/>
        </w:rPr>
        <w:t>业财融合信息化案例讲解</w:t>
      </w:r>
    </w:p>
    <w:p>
      <w:pPr>
        <w:widowControl/>
        <w:shd w:val="clear"/>
        <w:spacing w:line="440" w:lineRule="exact"/>
        <w:ind w:left="-113"/>
        <w:jc w:val="left"/>
        <w:rPr>
          <w:rFonts w:hint="eastAsia" w:asciiTheme="minorEastAsia" w:hAnsiTheme="minorEastAsia" w:eastAsiaTheme="minorEastAsia" w:cstheme="minorEastAsia"/>
          <w:b/>
          <w:color w:val="auto"/>
          <w:spacing w:val="8"/>
          <w:sz w:val="28"/>
          <w:szCs w:val="28"/>
          <w:highlight w:val="none"/>
          <w:lang w:eastAsia="zh-CN"/>
        </w:rPr>
      </w:pPr>
      <w:r>
        <w:rPr>
          <w:rFonts w:hint="eastAsia" w:asciiTheme="minorEastAsia" w:hAnsiTheme="minorEastAsia" w:eastAsiaTheme="minorEastAsia" w:cstheme="minorEastAsia"/>
          <w:b/>
          <w:color w:val="auto"/>
          <w:spacing w:val="8"/>
          <w:sz w:val="28"/>
          <w:szCs w:val="28"/>
          <w:highlight w:val="none"/>
          <w:lang w:eastAsia="zh-CN"/>
        </w:rPr>
        <w:t>专题七：政府财务报告编制与分析</w:t>
      </w:r>
    </w:p>
    <w:p>
      <w:pPr>
        <w:widowControl/>
        <w:spacing w:line="440" w:lineRule="exact"/>
        <w:jc w:val="left"/>
        <w:rPr>
          <w:rFonts w:asciiTheme="minorEastAsia" w:hAnsiTheme="minorEastAsia" w:eastAsiaTheme="minorEastAsia" w:cstheme="minorEastAsia"/>
          <w:b/>
          <w:spacing w:val="8"/>
          <w:sz w:val="28"/>
          <w:szCs w:val="28"/>
        </w:rPr>
      </w:pPr>
      <w:r>
        <w:rPr>
          <w:rFonts w:hint="eastAsia" w:asciiTheme="minorEastAsia" w:hAnsiTheme="minorEastAsia" w:eastAsiaTheme="minorEastAsia" w:cstheme="minorEastAsia"/>
          <w:b/>
          <w:spacing w:val="8"/>
          <w:sz w:val="28"/>
          <w:szCs w:val="28"/>
        </w:rPr>
        <w:t>（一）专题介绍：</w:t>
      </w:r>
    </w:p>
    <w:p>
      <w:pPr>
        <w:widowControl/>
        <w:spacing w:line="400" w:lineRule="exact"/>
        <w:ind w:firstLine="592" w:firstLineChars="200"/>
        <w:jc w:val="left"/>
        <w:rPr>
          <w:rFonts w:hint="eastAsia" w:asciiTheme="minorEastAsia" w:hAnsiTheme="minorEastAsia" w:eastAsiaTheme="minorEastAsia" w:cstheme="minorEastAsia"/>
          <w:bCs/>
          <w:spacing w:val="8"/>
          <w:sz w:val="28"/>
          <w:szCs w:val="28"/>
          <w:lang w:eastAsia="zh-CN"/>
        </w:rPr>
      </w:pPr>
      <w:r>
        <w:rPr>
          <w:rFonts w:hint="eastAsia" w:asciiTheme="minorEastAsia" w:hAnsiTheme="minorEastAsia" w:eastAsiaTheme="minorEastAsia" w:cstheme="minorEastAsia"/>
          <w:bCs/>
          <w:spacing w:val="8"/>
          <w:sz w:val="28"/>
          <w:szCs w:val="28"/>
        </w:rPr>
        <w:t>为加快推进权责发生制政府综合财务报告制度改革，根据《中华人民共和国预算法》、《国务院关于批转财政部权责发生制政府综合财务报告制度改革方案的通知》（国发〔2014〕63号）、《财政部关于印发〈政府财务报告编制办法（试行）〉的通知》（财库〔2015〕212号）等有关规定，推出“政府财务报告编制与分析”课题</w:t>
      </w:r>
      <w:r>
        <w:rPr>
          <w:rFonts w:hint="eastAsia" w:asciiTheme="minorEastAsia" w:hAnsiTheme="minorEastAsia" w:eastAsiaTheme="minorEastAsia" w:cstheme="minorEastAsia"/>
          <w:bCs/>
          <w:spacing w:val="8"/>
          <w:sz w:val="28"/>
          <w:szCs w:val="28"/>
          <w:lang w:eastAsia="zh-CN"/>
        </w:rPr>
        <w:t>。</w:t>
      </w:r>
    </w:p>
    <w:p>
      <w:pPr>
        <w:widowControl/>
        <w:spacing w:line="400" w:lineRule="exact"/>
        <w:jc w:val="left"/>
        <w:rPr>
          <w:rFonts w:asciiTheme="minorEastAsia" w:hAnsiTheme="minorEastAsia" w:eastAsiaTheme="minorEastAsia" w:cstheme="minorEastAsia"/>
          <w:b/>
          <w:bCs/>
          <w:color w:val="000000"/>
          <w:kern w:val="0"/>
          <w:sz w:val="28"/>
          <w:szCs w:val="28"/>
        </w:rPr>
      </w:pPr>
      <w:r>
        <w:rPr>
          <w:rFonts w:hint="eastAsia" w:asciiTheme="minorEastAsia" w:hAnsiTheme="minorEastAsia" w:eastAsiaTheme="minorEastAsia" w:cstheme="minorEastAsia"/>
          <w:b/>
          <w:spacing w:val="8"/>
          <w:sz w:val="28"/>
          <w:szCs w:val="28"/>
        </w:rPr>
        <w:t>（二）课程内容：</w:t>
      </w:r>
    </w:p>
    <w:p>
      <w:pPr>
        <w:pStyle w:val="9"/>
        <w:numPr>
          <w:ilvl w:val="0"/>
          <w:numId w:val="4"/>
        </w:numPr>
        <w:ind w:firstLineChars="0"/>
        <w:rPr>
          <w:rFonts w:hint="eastAsia" w:asciiTheme="minorEastAsia" w:hAnsiTheme="minorEastAsia" w:eastAsiaTheme="minorEastAsia" w:cstheme="minorEastAsia"/>
          <w:bCs/>
          <w:spacing w:val="8"/>
          <w:sz w:val="28"/>
          <w:szCs w:val="28"/>
          <w:lang w:eastAsia="zh-CN"/>
        </w:rPr>
      </w:pPr>
      <w:r>
        <w:rPr>
          <w:rFonts w:hint="eastAsia" w:asciiTheme="minorEastAsia" w:hAnsiTheme="minorEastAsia" w:eastAsiaTheme="minorEastAsia" w:cstheme="minorEastAsia"/>
          <w:bCs/>
          <w:spacing w:val="8"/>
          <w:sz w:val="28"/>
          <w:szCs w:val="28"/>
          <w:lang w:eastAsia="zh-CN"/>
        </w:rPr>
        <w:t>政府部门财务报告主要内容；</w:t>
      </w:r>
    </w:p>
    <w:p>
      <w:pPr>
        <w:pStyle w:val="9"/>
        <w:numPr>
          <w:ilvl w:val="0"/>
          <w:numId w:val="4"/>
        </w:numPr>
        <w:ind w:firstLineChars="0"/>
        <w:rPr>
          <w:rFonts w:hint="eastAsia" w:asciiTheme="minorEastAsia" w:hAnsiTheme="minorEastAsia" w:eastAsiaTheme="minorEastAsia" w:cstheme="minorEastAsia"/>
          <w:bCs/>
          <w:spacing w:val="8"/>
          <w:sz w:val="28"/>
          <w:szCs w:val="28"/>
          <w:lang w:eastAsia="zh-CN"/>
        </w:rPr>
      </w:pPr>
      <w:r>
        <w:rPr>
          <w:rFonts w:hint="eastAsia" w:asciiTheme="minorEastAsia" w:hAnsiTheme="minorEastAsia" w:eastAsiaTheme="minorEastAsia" w:cstheme="minorEastAsia"/>
          <w:bCs/>
          <w:spacing w:val="8"/>
          <w:sz w:val="28"/>
          <w:szCs w:val="28"/>
          <w:lang w:eastAsia="zh-CN"/>
        </w:rPr>
        <w:t>政府财务报告编制；</w:t>
      </w:r>
    </w:p>
    <w:p>
      <w:pPr>
        <w:pStyle w:val="9"/>
        <w:numPr>
          <w:ilvl w:val="0"/>
          <w:numId w:val="4"/>
        </w:numPr>
        <w:ind w:firstLineChars="0"/>
        <w:rPr>
          <w:rFonts w:hint="eastAsia" w:asciiTheme="minorEastAsia" w:hAnsiTheme="minorEastAsia" w:eastAsiaTheme="minorEastAsia" w:cstheme="minorEastAsia"/>
          <w:bCs/>
          <w:spacing w:val="8"/>
          <w:sz w:val="28"/>
          <w:szCs w:val="28"/>
          <w:lang w:eastAsia="zh-CN"/>
        </w:rPr>
      </w:pPr>
      <w:r>
        <w:rPr>
          <w:rFonts w:hint="eastAsia" w:asciiTheme="minorEastAsia" w:hAnsiTheme="minorEastAsia" w:eastAsiaTheme="minorEastAsia" w:cstheme="minorEastAsia"/>
          <w:bCs/>
          <w:spacing w:val="8"/>
          <w:sz w:val="28"/>
          <w:szCs w:val="28"/>
          <w:lang w:eastAsia="zh-CN"/>
        </w:rPr>
        <w:t>政府财务报告数据质量审核；</w:t>
      </w:r>
    </w:p>
    <w:p>
      <w:pPr>
        <w:pStyle w:val="9"/>
        <w:numPr>
          <w:ilvl w:val="0"/>
          <w:numId w:val="4"/>
        </w:numPr>
        <w:ind w:firstLineChars="0"/>
        <w:rPr>
          <w:rFonts w:hint="eastAsia" w:asciiTheme="minorEastAsia" w:hAnsiTheme="minorEastAsia" w:eastAsiaTheme="minorEastAsia" w:cstheme="minorEastAsia"/>
          <w:bCs/>
          <w:spacing w:val="8"/>
          <w:sz w:val="28"/>
          <w:szCs w:val="28"/>
          <w:lang w:eastAsia="zh-CN"/>
        </w:rPr>
      </w:pPr>
      <w:r>
        <w:rPr>
          <w:rFonts w:hint="eastAsia" w:asciiTheme="minorEastAsia" w:hAnsiTheme="minorEastAsia" w:eastAsiaTheme="minorEastAsia" w:cstheme="minorEastAsia"/>
          <w:bCs/>
          <w:spacing w:val="8"/>
          <w:sz w:val="28"/>
          <w:szCs w:val="28"/>
          <w:lang w:eastAsia="zh-CN"/>
        </w:rPr>
        <w:t>政府财务报告数据资料管理；</w:t>
      </w:r>
    </w:p>
    <w:p>
      <w:pPr>
        <w:pStyle w:val="9"/>
        <w:numPr>
          <w:ilvl w:val="0"/>
          <w:numId w:val="4"/>
        </w:numPr>
        <w:ind w:firstLineChars="0"/>
        <w:rPr>
          <w:rFonts w:hint="eastAsia" w:asciiTheme="minorEastAsia" w:hAnsiTheme="minorEastAsia" w:eastAsiaTheme="minorEastAsia" w:cstheme="minorEastAsia"/>
          <w:bCs/>
          <w:spacing w:val="8"/>
          <w:sz w:val="28"/>
          <w:szCs w:val="28"/>
          <w:lang w:eastAsia="zh-CN"/>
        </w:rPr>
      </w:pPr>
      <w:r>
        <w:rPr>
          <w:rFonts w:hint="eastAsia" w:asciiTheme="minorEastAsia" w:hAnsiTheme="minorEastAsia" w:eastAsiaTheme="minorEastAsia" w:cstheme="minorEastAsia"/>
          <w:bCs/>
          <w:spacing w:val="8"/>
          <w:sz w:val="28"/>
          <w:szCs w:val="28"/>
          <w:lang w:eastAsia="zh-CN"/>
        </w:rPr>
        <w:t>职责分工。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9EF26D"/>
    <w:multiLevelType w:val="singleLevel"/>
    <w:tmpl w:val="CF9EF26D"/>
    <w:lvl w:ilvl="0" w:tentative="0">
      <w:start w:val="1"/>
      <w:numFmt w:val="bullet"/>
      <w:lvlText w:val=""/>
      <w:lvlJc w:val="left"/>
      <w:pPr>
        <w:ind w:left="420" w:hanging="420"/>
      </w:pPr>
      <w:rPr>
        <w:rFonts w:hint="default" w:ascii="Wingdings" w:hAnsi="Wingdings"/>
      </w:rPr>
    </w:lvl>
  </w:abstractNum>
  <w:abstractNum w:abstractNumId="1">
    <w:nsid w:val="D8D45378"/>
    <w:multiLevelType w:val="singleLevel"/>
    <w:tmpl w:val="D8D45378"/>
    <w:lvl w:ilvl="0" w:tentative="0">
      <w:start w:val="1"/>
      <w:numFmt w:val="bullet"/>
      <w:lvlText w:val=""/>
      <w:lvlJc w:val="left"/>
      <w:pPr>
        <w:ind w:left="420" w:hanging="420"/>
      </w:pPr>
      <w:rPr>
        <w:rFonts w:hint="default" w:ascii="Wingdings" w:hAnsi="Wingdings"/>
      </w:rPr>
    </w:lvl>
  </w:abstractNum>
  <w:abstractNum w:abstractNumId="2">
    <w:nsid w:val="3BFCA1B1"/>
    <w:multiLevelType w:val="singleLevel"/>
    <w:tmpl w:val="3BFCA1B1"/>
    <w:lvl w:ilvl="0" w:tentative="0">
      <w:start w:val="1"/>
      <w:numFmt w:val="chineseCounting"/>
      <w:suff w:val="nothing"/>
      <w:lvlText w:val="（%1）"/>
      <w:lvlJc w:val="left"/>
      <w:rPr>
        <w:rFonts w:hint="eastAsia"/>
      </w:rPr>
    </w:lvl>
  </w:abstractNum>
  <w:abstractNum w:abstractNumId="3">
    <w:nsid w:val="67242F0A"/>
    <w:multiLevelType w:val="multilevel"/>
    <w:tmpl w:val="67242F0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1C0A4B"/>
    <w:rsid w:val="581C0A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20" w:lineRule="exact"/>
      <w:jc w:val="both"/>
    </w:pPr>
    <w:rPr>
      <w:rFonts w:ascii="Times New Roman" w:hAnsi="Times New Roman" w:eastAsia="宋体" w:cs="Times New Roman"/>
      <w:kern w:val="1"/>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right"/>
    </w:pPr>
    <w:rPr>
      <w:sz w:val="24"/>
    </w:rPr>
  </w:style>
  <w:style w:type="paragraph" w:styleId="3">
    <w:name w:val="Normal (Web)"/>
    <w:basedOn w:val="1"/>
    <w:qFormat/>
    <w:uiPriority w:val="0"/>
    <w:pPr>
      <w:spacing w:before="100" w:beforeAutospacing="1" w:after="100" w:afterAutospacing="1"/>
      <w:jc w:val="left"/>
    </w:pPr>
    <w:rPr>
      <w:kern w:val="0"/>
      <w:sz w:val="24"/>
    </w:rPr>
  </w:style>
  <w:style w:type="paragraph" w:customStyle="1" w:styleId="6">
    <w:name w:val="abstract"/>
    <w:basedOn w:val="7"/>
    <w:qFormat/>
    <w:uiPriority w:val="99"/>
    <w:pPr>
      <w:widowControl/>
      <w:tabs>
        <w:tab w:val="center" w:pos="4153"/>
        <w:tab w:val="right" w:pos="8306"/>
      </w:tabs>
    </w:pPr>
    <w:rPr>
      <w:rFonts w:ascii="宋体" w:hAnsi="宋体" w:cs="宋体"/>
      <w:sz w:val="24"/>
    </w:rPr>
  </w:style>
  <w:style w:type="paragraph" w:customStyle="1" w:styleId="7">
    <w:name w:val="Header1"/>
    <w:basedOn w:val="8"/>
    <w:qFormat/>
    <w:uiPriority w:val="99"/>
    <w:pPr>
      <w:pBdr>
        <w:top w:val="none" w:color="000000" w:sz="0" w:space="1"/>
        <w:left w:val="none" w:color="000000" w:sz="0" w:space="4"/>
        <w:bottom w:val="none" w:color="000000" w:sz="0" w:space="1"/>
        <w:right w:val="none" w:color="000000" w:sz="0" w:space="4"/>
        <w:between w:val="none" w:color="000000" w:sz="0" w:space="0"/>
      </w:pBdr>
      <w:tabs>
        <w:tab w:val="center" w:pos="4153"/>
        <w:tab w:val="right" w:pos="8306"/>
      </w:tabs>
      <w:spacing w:line="240" w:lineRule="auto"/>
    </w:pPr>
  </w:style>
  <w:style w:type="paragraph" w:customStyle="1" w:styleId="8">
    <w:name w:val="Footer1"/>
    <w:basedOn w:val="2"/>
    <w:qFormat/>
    <w:uiPriority w:val="99"/>
    <w:pPr>
      <w:tabs>
        <w:tab w:val="center" w:pos="4153"/>
        <w:tab w:val="right" w:pos="8306"/>
      </w:tabs>
      <w:jc w:val="left"/>
    </w:pPr>
    <w:rPr>
      <w:sz w:val="18"/>
    </w:rPr>
  </w:style>
  <w:style w:type="paragraph" w:styleId="9">
    <w:name w:val="List Paragraph"/>
    <w:basedOn w:val="1"/>
    <w:unhideWhenUsed/>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2020-01-13T02:44:00Z</dcterms:created>
  <dc:creator>桑立强</dc:creator>
  <cp:lastModifiedBy>桑立强</cp:lastModifiedBy>
  <dcterms:modified xsi:type="dcterms:W3CDTF">2020-01-13T02:45:28Z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